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sv-FI" w:eastAsia="en-US"/>
        </w:rPr>
        <w:id w:val="1721320627"/>
        <w:docPartObj>
          <w:docPartGallery w:val="Table of Contents"/>
          <w:docPartUnique/>
        </w:docPartObj>
      </w:sdtPr>
      <w:sdtEndPr/>
      <w:sdtContent>
        <w:p w14:paraId="4C235363" w14:textId="3A5D08C6" w:rsidR="00E92265" w:rsidRPr="006F237D" w:rsidRDefault="00E92265" w:rsidP="0D2D72E4">
          <w:pPr>
            <w:pStyle w:val="Eivli"/>
            <w:rPr>
              <w:sz w:val="2"/>
              <w:szCs w:val="2"/>
              <w:lang w:val="sv-FI"/>
            </w:rPr>
          </w:pPr>
        </w:p>
        <w:p w14:paraId="5F281489" w14:textId="1CDD3C8E" w:rsidR="00D20235" w:rsidRPr="00571B58" w:rsidRDefault="00283EB6" w:rsidP="00D20235">
          <w:pPr>
            <w:pStyle w:val="Eivli"/>
            <w:rPr>
              <w:rFonts w:ascii="Franklin Gothic Demi Cond" w:eastAsiaTheme="minorHAnsi" w:hAnsi="Franklin Gothic Demi Cond"/>
              <w:color w:val="4472C4" w:themeColor="accent1"/>
              <w:sz w:val="96"/>
              <w:szCs w:val="96"/>
              <w:lang w:val="en-US" w:eastAsia="en-US"/>
            </w:rPr>
          </w:pPr>
          <w:r w:rsidRPr="00283EB6">
            <w:rPr>
              <w:rFonts w:ascii="Franklin Gothic Demi Cond" w:hAnsi="Franklin Gothic Demi Cond"/>
              <w:color w:val="4472C4" w:themeColor="accent1"/>
              <w:sz w:val="96"/>
              <w:szCs w:val="96"/>
              <w:lang w:val="sv-FI"/>
            </w:rPr>
            <w:t>Kriterier för personlig tillämpning</w:t>
          </w:r>
          <w:r w:rsidRPr="00571B58">
            <w:rPr>
              <w:rFonts w:ascii="Franklin Gothic Demi Cond" w:eastAsiaTheme="minorHAnsi" w:hAnsi="Franklin Gothic Demi Cond"/>
              <w:color w:val="4472C4" w:themeColor="accent1"/>
              <w:sz w:val="96"/>
              <w:szCs w:val="96"/>
              <w:lang w:val="en-US" w:eastAsia="en-US"/>
            </w:rPr>
            <w:t xml:space="preserve"> </w:t>
          </w:r>
        </w:p>
        <w:p w14:paraId="1FA8A8FC" w14:textId="243F69F8" w:rsidR="00D20235" w:rsidRPr="00571B58" w:rsidRDefault="00571B58" w:rsidP="00D20235">
          <w:pPr>
            <w:pStyle w:val="Eivli"/>
            <w:rPr>
              <w:rFonts w:ascii="Franklin Gothic Book" w:hAnsi="Franklin Gothic Book"/>
              <w:sz w:val="28"/>
              <w:szCs w:val="28"/>
              <w:lang w:val="en-US"/>
            </w:rPr>
          </w:pPr>
          <w:r w:rsidRPr="00571B58">
            <w:rPr>
              <w:rFonts w:ascii="Franklin Gothic Demi Cond" w:hAnsi="Franklin Gothic Demi Cond"/>
              <w:noProof/>
              <w:sz w:val="28"/>
              <w:szCs w:val="28"/>
            </w:rPr>
            <w:drawing>
              <wp:anchor distT="0" distB="0" distL="114300" distR="114300" simplePos="0" relativeHeight="251659268" behindDoc="1" locked="0" layoutInCell="1" allowOverlap="1" wp14:anchorId="4851276A" wp14:editId="4B5A2149">
                <wp:simplePos x="0" y="0"/>
                <wp:positionH relativeFrom="column">
                  <wp:posOffset>5823585</wp:posOffset>
                </wp:positionH>
                <wp:positionV relativeFrom="paragraph">
                  <wp:posOffset>196215</wp:posOffset>
                </wp:positionV>
                <wp:extent cx="3716655" cy="3504565"/>
                <wp:effectExtent l="19050" t="0" r="36195" b="19685"/>
                <wp:wrapTight wrapText="bothSides">
                  <wp:wrapPolygon edited="0">
                    <wp:start x="10518" y="0"/>
                    <wp:lineTo x="9521" y="1879"/>
                    <wp:lineTo x="8193" y="3170"/>
                    <wp:lineTo x="7971" y="3757"/>
                    <wp:lineTo x="7639" y="5636"/>
                    <wp:lineTo x="221" y="20665"/>
                    <wp:lineTo x="-111" y="21604"/>
                    <wp:lineTo x="21700" y="21604"/>
                    <wp:lineTo x="21368" y="20782"/>
                    <wp:lineTo x="13396" y="3757"/>
                    <wp:lineTo x="12068" y="1879"/>
                    <wp:lineTo x="11071" y="0"/>
                    <wp:lineTo x="10518" y="0"/>
                  </wp:wrapPolygon>
                </wp:wrapTight>
                <wp:docPr id="4" name="Kaaviokuva 4">
                  <a:extLst xmlns:a="http://schemas.openxmlformats.org/drawingml/2006/main">
                    <a:ext uri="{FF2B5EF4-FFF2-40B4-BE49-F238E27FC236}">
                      <a16:creationId xmlns:a16="http://schemas.microsoft.com/office/drawing/2014/main" id="{093E8FBA-2C6A-4878-A9DD-D06869817BC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4677D87" w14:textId="6D4FAA26" w:rsidR="00D20235" w:rsidRPr="00571B58" w:rsidRDefault="00D20235" w:rsidP="00D20235">
          <w:pPr>
            <w:pStyle w:val="Eivli"/>
            <w:rPr>
              <w:rFonts w:ascii="Franklin Gothic Book" w:hAnsi="Franklin Gothic Book"/>
              <w:sz w:val="24"/>
              <w:szCs w:val="28"/>
              <w:lang w:val="en-US"/>
            </w:rPr>
          </w:pPr>
        </w:p>
        <w:p w14:paraId="31475D70" w14:textId="7F8F8D12" w:rsidR="00D20235" w:rsidRPr="00571B58" w:rsidRDefault="00D20235" w:rsidP="00D20235">
          <w:pPr>
            <w:pStyle w:val="Eivli"/>
            <w:rPr>
              <w:rFonts w:ascii="Franklin Gothic Book" w:hAnsi="Franklin Gothic Book"/>
              <w:sz w:val="24"/>
              <w:szCs w:val="28"/>
              <w:lang w:val="en-US"/>
            </w:rPr>
          </w:pPr>
        </w:p>
        <w:p w14:paraId="6C1D9937" w14:textId="30476E0E" w:rsidR="00D20235" w:rsidRPr="00283EB6" w:rsidRDefault="00D20235" w:rsidP="00D20235">
          <w:pPr>
            <w:pStyle w:val="Eivli"/>
            <w:rPr>
              <w:rFonts w:ascii="Franklin Gothic Demi Cond" w:hAnsi="Franklin Gothic Demi Cond"/>
              <w:sz w:val="28"/>
              <w:szCs w:val="28"/>
              <w:lang w:val="en-US"/>
            </w:rPr>
          </w:pPr>
          <w:r w:rsidRPr="00283EB6">
            <w:rPr>
              <w:rFonts w:ascii="Franklin Gothic Demi Cond" w:hAnsi="Franklin Gothic Demi Cond"/>
              <w:sz w:val="28"/>
              <w:szCs w:val="28"/>
              <w:lang w:val="en-US"/>
            </w:rPr>
            <w:t>K</w:t>
          </w:r>
          <w:proofErr w:type="spellStart"/>
          <w:r w:rsidRPr="00283EB6">
            <w:rPr>
              <w:rFonts w:ascii="Franklin Gothic Demi Cond" w:hAnsi="Franklin Gothic Demi Cond"/>
              <w:sz w:val="28"/>
              <w:szCs w:val="28"/>
              <w:lang w:val="sv-FI"/>
            </w:rPr>
            <w:t>riterierna</w:t>
          </w:r>
          <w:proofErr w:type="spellEnd"/>
          <w:r w:rsidRPr="00283EB6">
            <w:rPr>
              <w:rFonts w:ascii="Franklin Gothic Demi Cond" w:hAnsi="Franklin Gothic Demi Cond"/>
              <w:sz w:val="28"/>
              <w:szCs w:val="28"/>
              <w:lang w:val="sv-FI"/>
            </w:rPr>
            <w:t xml:space="preserve"> är ett verktyg som hjälper oss att</w:t>
          </w:r>
        </w:p>
        <w:p w14:paraId="468BBB6E" w14:textId="336CF187" w:rsidR="00D20235" w:rsidRPr="00283EB6" w:rsidRDefault="00D20235" w:rsidP="00D20235">
          <w:pPr>
            <w:pStyle w:val="Eivli"/>
            <w:rPr>
              <w:rFonts w:ascii="Franklin Gothic Demi Cond" w:hAnsi="Franklin Gothic Demi Cond"/>
              <w:sz w:val="28"/>
              <w:szCs w:val="28"/>
              <w:lang w:val="sv-FI"/>
            </w:rPr>
          </w:pPr>
        </w:p>
        <w:p w14:paraId="79A24CE4" w14:textId="70A2F97B" w:rsidR="00D20235" w:rsidRPr="00283EB6" w:rsidRDefault="00D20235" w:rsidP="00D20235">
          <w:pPr>
            <w:pStyle w:val="Sisluet1"/>
            <w:numPr>
              <w:ilvl w:val="0"/>
              <w:numId w:val="37"/>
            </w:numPr>
            <w:rPr>
              <w:szCs w:val="28"/>
              <w:lang w:val="sv-FI"/>
            </w:rPr>
          </w:pPr>
          <w:r w:rsidRPr="00283EB6">
            <w:rPr>
              <w:szCs w:val="28"/>
              <w:lang w:val="sv-FI"/>
            </w:rPr>
            <w:t>Bygga upp en gemensam förståelse och verksamhetssätt med jämn kvalitet </w:t>
          </w:r>
        </w:p>
        <w:p w14:paraId="2D51BF12" w14:textId="1BBCCFA0" w:rsidR="00283EB6" w:rsidRDefault="00D20235" w:rsidP="00283EB6">
          <w:pPr>
            <w:pStyle w:val="Sisluet1"/>
            <w:numPr>
              <w:ilvl w:val="0"/>
              <w:numId w:val="37"/>
            </w:numPr>
            <w:rPr>
              <w:szCs w:val="28"/>
              <w:lang w:val="sv-FI"/>
            </w:rPr>
          </w:pPr>
          <w:r w:rsidRPr="00283EB6">
            <w:rPr>
              <w:szCs w:val="28"/>
              <w:lang w:val="sv-FI"/>
            </w:rPr>
            <w:t>Tillsammans ställa upp kvalitetsmål för vardagen</w:t>
          </w:r>
        </w:p>
        <w:p w14:paraId="7EAF972B" w14:textId="341BEE55" w:rsidR="00D20235" w:rsidRDefault="00D20235" w:rsidP="00283EB6">
          <w:pPr>
            <w:pStyle w:val="Sisluet1"/>
            <w:numPr>
              <w:ilvl w:val="0"/>
              <w:numId w:val="37"/>
            </w:numPr>
            <w:rPr>
              <w:szCs w:val="28"/>
              <w:lang w:val="sv-FI"/>
            </w:rPr>
          </w:pPr>
          <w:r w:rsidRPr="00283EB6">
            <w:rPr>
              <w:szCs w:val="28"/>
              <w:lang w:val="sv-FI"/>
            </w:rPr>
            <w:t>Gemensamt diskutera vad vi uppfattar som kvalitet i den personliga tillämpningen</w:t>
          </w:r>
        </w:p>
        <w:p w14:paraId="2E92EFB9" w14:textId="77777777" w:rsidR="00283EB6" w:rsidRPr="00283EB6" w:rsidRDefault="00283EB6" w:rsidP="00283EB6">
          <w:pPr>
            <w:rPr>
              <w:lang w:val="sv-FI"/>
            </w:rPr>
          </w:pPr>
        </w:p>
        <w:p w14:paraId="3147513F" w14:textId="77777777" w:rsidR="00D20235" w:rsidRPr="00283EB6" w:rsidRDefault="00D20235" w:rsidP="00D20235">
          <w:pPr>
            <w:pStyle w:val="Sisluet1"/>
            <w:spacing w:after="0"/>
            <w:rPr>
              <w:rFonts w:ascii="Franklin Gothic Book" w:hAnsi="Franklin Gothic Book"/>
              <w:sz w:val="24"/>
              <w:szCs w:val="24"/>
              <w:lang w:val="sv-FI"/>
            </w:rPr>
          </w:pPr>
          <w:r w:rsidRPr="00283EB6">
            <w:rPr>
              <w:rFonts w:ascii="Franklin Gothic Book" w:hAnsi="Franklin Gothic Book"/>
              <w:sz w:val="24"/>
              <w:szCs w:val="24"/>
              <w:lang w:val="sv-FI"/>
            </w:rPr>
            <w:t xml:space="preserve">Kriterierna är ett konkret verktyg för ledning, förmän, kvalitetsansvariga, </w:t>
          </w:r>
          <w:proofErr w:type="spellStart"/>
          <w:r w:rsidRPr="00283EB6">
            <w:rPr>
              <w:rFonts w:ascii="Franklin Gothic Book" w:hAnsi="Franklin Gothic Book"/>
              <w:sz w:val="24"/>
              <w:szCs w:val="24"/>
              <w:lang w:val="sv-FI"/>
            </w:rPr>
            <w:t>kollegahandledare</w:t>
          </w:r>
          <w:proofErr w:type="spellEnd"/>
          <w:r w:rsidRPr="00283EB6">
            <w:rPr>
              <w:rFonts w:ascii="Franklin Gothic Book" w:hAnsi="Franklin Gothic Book"/>
              <w:sz w:val="24"/>
              <w:szCs w:val="24"/>
              <w:lang w:val="sv-FI"/>
            </w:rPr>
            <w:t xml:space="preserve"> och </w:t>
          </w:r>
          <w:proofErr w:type="spellStart"/>
          <w:r w:rsidRPr="00283EB6">
            <w:rPr>
              <w:rFonts w:ascii="Franklin Gothic Book" w:hAnsi="Franklin Gothic Book"/>
              <w:sz w:val="24"/>
              <w:szCs w:val="24"/>
              <w:lang w:val="sv-FI"/>
            </w:rPr>
            <w:t>lärarteam</w:t>
          </w:r>
          <w:proofErr w:type="spellEnd"/>
          <w:r w:rsidRPr="00283EB6">
            <w:rPr>
              <w:rFonts w:ascii="Franklin Gothic Book" w:hAnsi="Franklin Gothic Book"/>
              <w:sz w:val="24"/>
              <w:szCs w:val="24"/>
              <w:lang w:val="sv-FI"/>
            </w:rPr>
            <w:t xml:space="preserve"> så att man kontinuerligt kan förbättra den personliga tillämpningens kvalitet.</w:t>
          </w:r>
          <w:r w:rsidRPr="00283EB6">
            <w:rPr>
              <w:rFonts w:ascii="Franklin Gothic Book" w:hAnsi="Franklin Gothic Book"/>
              <w:sz w:val="24"/>
              <w:szCs w:val="28"/>
              <w:lang w:val="sv-FI"/>
            </w:rPr>
            <w:br/>
          </w:r>
          <w:r w:rsidRPr="00283EB6">
            <w:rPr>
              <w:rFonts w:ascii="Franklin Gothic Book" w:hAnsi="Franklin Gothic Book"/>
              <w:sz w:val="24"/>
              <w:szCs w:val="28"/>
              <w:lang w:val="sv-FI"/>
            </w:rPr>
            <w:br/>
          </w:r>
          <w:r w:rsidRPr="00283EB6">
            <w:rPr>
              <w:rFonts w:ascii="Franklin Gothic Book" w:hAnsi="Franklin Gothic Book"/>
              <w:sz w:val="24"/>
              <w:szCs w:val="24"/>
              <w:lang w:val="sv-FI"/>
            </w:rPr>
            <w:t xml:space="preserve">Kriterierna har sparats på </w:t>
          </w:r>
          <w:proofErr w:type="spellStart"/>
          <w:r w:rsidRPr="00283EB6">
            <w:rPr>
              <w:rFonts w:ascii="Franklin Gothic Book" w:hAnsi="Franklin Gothic Book"/>
              <w:sz w:val="24"/>
              <w:szCs w:val="24"/>
              <w:lang w:val="sv-FI"/>
            </w:rPr>
            <w:t>JokaOpe</w:t>
          </w:r>
          <w:proofErr w:type="spellEnd"/>
          <w:r w:rsidRPr="00283EB6">
            <w:rPr>
              <w:rFonts w:ascii="Franklin Gothic Book" w:hAnsi="Franklin Gothic Book"/>
              <w:sz w:val="24"/>
              <w:szCs w:val="24"/>
              <w:lang w:val="sv-FI"/>
            </w:rPr>
            <w:t xml:space="preserve"> -plattformen i </w:t>
          </w:r>
          <w:proofErr w:type="spellStart"/>
          <w:r w:rsidRPr="00283EB6">
            <w:rPr>
              <w:rFonts w:ascii="Franklin Gothic Book" w:hAnsi="Franklin Gothic Book"/>
              <w:sz w:val="24"/>
              <w:szCs w:val="24"/>
              <w:lang w:val="sv-FI"/>
            </w:rPr>
            <w:t>Tredus</w:t>
          </w:r>
          <w:proofErr w:type="spellEnd"/>
          <w:r w:rsidRPr="00283EB6">
            <w:rPr>
              <w:rFonts w:ascii="Franklin Gothic Book" w:hAnsi="Franklin Gothic Book"/>
              <w:sz w:val="24"/>
              <w:szCs w:val="24"/>
              <w:lang w:val="sv-FI"/>
            </w:rPr>
            <w:t xml:space="preserve"> </w:t>
          </w:r>
          <w:proofErr w:type="spellStart"/>
          <w:r w:rsidRPr="00283EB6">
            <w:rPr>
              <w:rFonts w:ascii="Franklin Gothic Book" w:hAnsi="Franklin Gothic Book"/>
              <w:sz w:val="24"/>
              <w:szCs w:val="24"/>
              <w:lang w:val="sv-FI"/>
            </w:rPr>
            <w:t>Moodle</w:t>
          </w:r>
          <w:proofErr w:type="spellEnd"/>
          <w:r w:rsidRPr="00283EB6">
            <w:rPr>
              <w:rFonts w:ascii="Franklin Gothic Book" w:hAnsi="Franklin Gothic Book"/>
              <w:sz w:val="24"/>
              <w:szCs w:val="24"/>
              <w:lang w:val="sv-FI"/>
            </w:rPr>
            <w:t xml:space="preserve">. </w:t>
          </w:r>
        </w:p>
        <w:p w14:paraId="1804A4D9" w14:textId="77777777" w:rsidR="00D20235" w:rsidRPr="00DB4A3D" w:rsidRDefault="00D20235" w:rsidP="00D20235">
          <w:pPr>
            <w:pStyle w:val="Sisluet1"/>
            <w:rPr>
              <w:rFonts w:ascii="Franklin Gothic Book" w:hAnsi="Franklin Gothic Book"/>
              <w:sz w:val="24"/>
              <w:szCs w:val="24"/>
              <w:lang w:val="sv-FI"/>
            </w:rPr>
          </w:pPr>
          <w:r w:rsidRPr="00283EB6">
            <w:rPr>
              <w:rFonts w:ascii="Franklin Gothic Book" w:hAnsi="Franklin Gothic Book"/>
              <w:sz w:val="24"/>
              <w:szCs w:val="24"/>
              <w:lang w:val="sv-FI"/>
            </w:rPr>
            <w:t xml:space="preserve">I augusti 2022 finns de också på jokaope.fi och på webbsidorna </w:t>
          </w:r>
          <w:hyperlink r:id="rId16" w:tgtFrame="_blank" w:history="1">
            <w:r w:rsidRPr="00283EB6">
              <w:rPr>
                <w:rStyle w:val="normaltextrun"/>
                <w:rFonts w:ascii="Franklin Gothic Book" w:hAnsi="Franklin Gothic Book" w:cs="Calibri"/>
                <w:sz w:val="24"/>
                <w:szCs w:val="24"/>
                <w:u w:val="single"/>
                <w:shd w:val="clear" w:color="auto" w:fill="FFFFFF"/>
                <w:lang w:val="sv-FI"/>
              </w:rPr>
              <w:t>https://aoe.fi/</w:t>
            </w:r>
          </w:hyperlink>
          <w:r w:rsidRPr="00DB4A3D">
            <w:rPr>
              <w:rFonts w:ascii="Franklin Gothic Book" w:hAnsi="Franklin Gothic Book"/>
              <w:sz w:val="24"/>
              <w:szCs w:val="24"/>
              <w:lang w:val="sv-FI"/>
            </w:rPr>
            <w:t xml:space="preserve"> </w:t>
          </w:r>
        </w:p>
        <w:p w14:paraId="46D49A81" w14:textId="77777777" w:rsidR="00D20235" w:rsidRDefault="00D20235">
          <w:pPr>
            <w:rPr>
              <w:lang w:val="sv-FI"/>
            </w:rPr>
          </w:pPr>
          <w:r>
            <w:rPr>
              <w:lang w:val="sv-FI"/>
            </w:rPr>
            <w:br w:type="page"/>
          </w:r>
        </w:p>
        <w:p w14:paraId="0534CCD6" w14:textId="65382FE9" w:rsidR="00D20235" w:rsidRPr="00DB4A3D" w:rsidRDefault="00D20235" w:rsidP="00D20235">
          <w:pPr>
            <w:tabs>
              <w:tab w:val="left" w:pos="11221"/>
            </w:tabs>
            <w:rPr>
              <w:lang w:val="sv-FI"/>
            </w:rPr>
          </w:pPr>
        </w:p>
        <w:p w14:paraId="28E918FB" w14:textId="1B2D1602" w:rsidR="005B60B6" w:rsidRPr="006F237D" w:rsidRDefault="00D20235" w:rsidP="00D20235">
          <w:pPr>
            <w:pStyle w:val="Sisluet1"/>
            <w:shd w:val="clear" w:color="auto" w:fill="4472C4" w:themeFill="accent1"/>
            <w:rPr>
              <w:color w:val="FFFFFF" w:themeColor="background1"/>
              <w:sz w:val="44"/>
              <w:szCs w:val="44"/>
              <w:lang w:val="sv-FI"/>
            </w:rPr>
          </w:pPr>
          <w:r w:rsidRPr="00571B58">
            <w:rPr>
              <w:lang w:val="en-US"/>
            </w:rPr>
            <w:br w:type="textWrapping" w:clear="all"/>
          </w:r>
          <w:r>
            <w:rPr>
              <w:color w:val="FFFFFF" w:themeColor="background1"/>
              <w:sz w:val="44"/>
              <w:szCs w:val="44"/>
              <w:lang w:val="sv-FI"/>
            </w:rPr>
            <w:t>K</w:t>
          </w:r>
          <w:r w:rsidR="005B60B6" w:rsidRPr="006F237D">
            <w:rPr>
              <w:color w:val="FFFFFF" w:themeColor="background1"/>
              <w:sz w:val="44"/>
              <w:szCs w:val="44"/>
              <w:lang w:val="sv-FI"/>
            </w:rPr>
            <w:t>riterier för personlig tillämpning</w:t>
          </w:r>
        </w:p>
        <w:p w14:paraId="2C16E6C9" w14:textId="11701D58" w:rsidR="005B60B6" w:rsidRPr="006F237D" w:rsidRDefault="005B60B6" w:rsidP="005B60B6">
          <w:pPr>
            <w:pStyle w:val="Sisluet1"/>
            <w:rPr>
              <w:lang w:val="sv-FI"/>
            </w:rPr>
          </w:pPr>
          <w:r w:rsidRPr="006F237D">
            <w:rPr>
              <w:lang w:val="sv-FI"/>
            </w:rPr>
            <w:t>Innehåll</w:t>
          </w:r>
        </w:p>
        <w:p w14:paraId="597A9E71" w14:textId="77777777" w:rsidR="005B60B6" w:rsidRPr="006F237D" w:rsidRDefault="005B60B6" w:rsidP="005B60B6">
          <w:pPr>
            <w:pStyle w:val="Sisluet1"/>
            <w:rPr>
              <w:lang w:val="sv-FI"/>
            </w:rPr>
          </w:pPr>
        </w:p>
        <w:p w14:paraId="4DAF88E0" w14:textId="455FA2E2" w:rsidR="00587AA6" w:rsidRPr="006F237D" w:rsidRDefault="00032DB9" w:rsidP="27AC81D9">
          <w:pPr>
            <w:pStyle w:val="Sisluet1"/>
            <w:rPr>
              <w:rFonts w:asciiTheme="minorHAnsi" w:eastAsiaTheme="minorEastAsia" w:hAnsiTheme="minorHAnsi"/>
              <w:lang w:val="sv-FI"/>
            </w:rPr>
          </w:pPr>
          <w:hyperlink w:anchor="_Toc95824017" w:history="1">
            <w:r w:rsidR="009C2193" w:rsidRPr="006F237D">
              <w:rPr>
                <w:rStyle w:val="Hyperlinkki"/>
                <w:lang w:val="sv-FI"/>
              </w:rPr>
              <w:t>1.</w:t>
            </w:r>
            <w:r w:rsidR="009C2193" w:rsidRPr="006F237D">
              <w:rPr>
                <w:u w:val="single"/>
                <w:lang w:val="sv-FI"/>
              </w:rPr>
              <w:tab/>
            </w:r>
            <w:r w:rsidR="009C2193" w:rsidRPr="006F237D">
              <w:rPr>
                <w:rStyle w:val="Hyperlinkki"/>
                <w:lang w:val="sv-FI"/>
              </w:rPr>
              <w:t>DIALOG OCH EFFEKTEN AV PERSONLIG TILLÄMPNING</w:t>
            </w:r>
            <w:r w:rsidR="009C2193" w:rsidRPr="006F237D">
              <w:rPr>
                <w:webHidden/>
                <w:lang w:val="sv-FI"/>
              </w:rPr>
              <w:tab/>
              <w:t>2</w:t>
            </w:r>
          </w:hyperlink>
        </w:p>
        <w:p w14:paraId="6222C919" w14:textId="2FBF26B9" w:rsidR="00587AA6" w:rsidRPr="006F237D" w:rsidRDefault="00032DB9">
          <w:pPr>
            <w:pStyle w:val="Sisluet1"/>
            <w:rPr>
              <w:rFonts w:asciiTheme="minorHAnsi" w:eastAsiaTheme="minorEastAsia" w:hAnsiTheme="minorHAnsi"/>
              <w:lang w:val="sv-FI"/>
            </w:rPr>
          </w:pPr>
          <w:hyperlink w:anchor="_Toc95824018" w:history="1">
            <w:r w:rsidR="009C2193" w:rsidRPr="006F237D">
              <w:rPr>
                <w:rStyle w:val="Hyperlinkki"/>
                <w:lang w:val="sv-FI"/>
              </w:rPr>
              <w:t>2.</w:t>
            </w:r>
            <w:r w:rsidR="009C2193" w:rsidRPr="006F237D">
              <w:rPr>
                <w:u w:val="single"/>
                <w:lang w:val="sv-FI"/>
              </w:rPr>
              <w:tab/>
            </w:r>
            <w:r w:rsidR="009C2193" w:rsidRPr="006F237D">
              <w:rPr>
                <w:rStyle w:val="Hyperlinkki"/>
                <w:lang w:val="sv-FI"/>
              </w:rPr>
              <w:t>DEN STUDERANDES VÄLMÅENDE OCH STUDIEATMOSFÄR</w:t>
            </w:r>
            <w:bookmarkStart w:id="0" w:name="_GoBack"/>
            <w:bookmarkEnd w:id="0"/>
            <w:r w:rsidR="009C2193" w:rsidRPr="006F237D">
              <w:rPr>
                <w:webHidden/>
                <w:lang w:val="sv-FI"/>
              </w:rPr>
              <w:tab/>
              <w:t>4</w:t>
            </w:r>
          </w:hyperlink>
        </w:p>
        <w:p w14:paraId="6B89A81C" w14:textId="167439F5" w:rsidR="00587AA6" w:rsidRPr="006F237D" w:rsidRDefault="00032DB9">
          <w:pPr>
            <w:pStyle w:val="Sisluet1"/>
            <w:rPr>
              <w:rFonts w:asciiTheme="minorHAnsi" w:eastAsiaTheme="minorEastAsia" w:hAnsiTheme="minorHAnsi"/>
              <w:lang w:val="sv-FI"/>
            </w:rPr>
          </w:pPr>
          <w:hyperlink w:anchor="_Toc95824019" w:history="1">
            <w:r w:rsidR="009C2193" w:rsidRPr="006F237D">
              <w:rPr>
                <w:rStyle w:val="Hyperlinkki"/>
                <w:lang w:val="sv-FI"/>
              </w:rPr>
              <w:t>3.</w:t>
            </w:r>
            <w:r w:rsidR="009C2193" w:rsidRPr="006F237D">
              <w:rPr>
                <w:u w:val="single"/>
                <w:lang w:val="sv-FI"/>
              </w:rPr>
              <w:tab/>
            </w:r>
            <w:r w:rsidR="00283EB6">
              <w:rPr>
                <w:rStyle w:val="Hyperlinkki"/>
                <w:lang w:val="sv-FI"/>
              </w:rPr>
              <w:t>LÄRÄRENS K</w:t>
            </w:r>
            <w:r w:rsidR="009C2193" w:rsidRPr="006F237D">
              <w:rPr>
                <w:rStyle w:val="Hyperlinkki"/>
                <w:lang w:val="sv-FI"/>
              </w:rPr>
              <w:t>UNSKAPER OCH FÄRDIGHETER I PERSONLIG TILLÄM</w:t>
            </w:r>
            <w:r w:rsidR="006F237D" w:rsidRPr="006F237D">
              <w:rPr>
                <w:rStyle w:val="Hyperlinkki"/>
                <w:lang w:val="sv-FI"/>
              </w:rPr>
              <w:t>P</w:t>
            </w:r>
            <w:r w:rsidR="009C2193" w:rsidRPr="006F237D">
              <w:rPr>
                <w:rStyle w:val="Hyperlinkki"/>
                <w:lang w:val="sv-FI"/>
              </w:rPr>
              <w:t>NING</w:t>
            </w:r>
            <w:r w:rsidR="009C2193" w:rsidRPr="006F237D">
              <w:rPr>
                <w:webHidden/>
                <w:lang w:val="sv-FI"/>
              </w:rPr>
              <w:tab/>
              <w:t>6</w:t>
            </w:r>
          </w:hyperlink>
        </w:p>
        <w:p w14:paraId="1B0326D2" w14:textId="3016CAD1" w:rsidR="00587AA6" w:rsidRPr="006F237D" w:rsidRDefault="00032DB9">
          <w:pPr>
            <w:pStyle w:val="Sisluet1"/>
            <w:rPr>
              <w:rFonts w:asciiTheme="minorHAnsi" w:eastAsiaTheme="minorEastAsia" w:hAnsiTheme="minorHAnsi"/>
              <w:lang w:val="sv-FI"/>
            </w:rPr>
          </w:pPr>
          <w:hyperlink w:anchor="_Toc95824020" w:history="1">
            <w:r w:rsidR="009C2193" w:rsidRPr="006F237D">
              <w:rPr>
                <w:rStyle w:val="Hyperlinkki"/>
                <w:lang w:val="sv-FI"/>
              </w:rPr>
              <w:t>4.</w:t>
            </w:r>
            <w:r w:rsidR="009C2193" w:rsidRPr="006F237D">
              <w:rPr>
                <w:u w:val="single"/>
                <w:lang w:val="sv-FI"/>
              </w:rPr>
              <w:tab/>
            </w:r>
            <w:r w:rsidR="009C2193" w:rsidRPr="006F237D">
              <w:rPr>
                <w:rStyle w:val="Hyperlinkki"/>
                <w:lang w:val="sv-FI"/>
              </w:rPr>
              <w:t>FÖRVÄRVANDE AV KUNNANDE PÅ EN ARBETSPLATS</w:t>
            </w:r>
            <w:r w:rsidR="009C2193" w:rsidRPr="006F237D">
              <w:rPr>
                <w:webHidden/>
                <w:lang w:val="sv-FI"/>
              </w:rPr>
              <w:tab/>
              <w:t>8</w:t>
            </w:r>
          </w:hyperlink>
        </w:p>
        <w:p w14:paraId="62F50873" w14:textId="784AD2FB" w:rsidR="00587AA6" w:rsidRPr="006F237D" w:rsidRDefault="009C2193">
          <w:pPr>
            <w:pStyle w:val="Sisluet1"/>
            <w:rPr>
              <w:rFonts w:asciiTheme="minorHAnsi" w:eastAsiaTheme="minorEastAsia" w:hAnsiTheme="minorHAnsi"/>
              <w:lang w:val="sv-FI"/>
            </w:rPr>
          </w:pPr>
          <w:commentRangeStart w:id="1"/>
          <w:r w:rsidRPr="006F237D">
            <w:rPr>
              <w:rStyle w:val="Hyperlinkki"/>
              <w:lang w:val="sv-FI"/>
            </w:rPr>
            <w:t>5.</w:t>
          </w:r>
          <w:r w:rsidRPr="006F237D">
            <w:rPr>
              <w:u w:val="single"/>
              <w:lang w:val="sv-FI"/>
            </w:rPr>
            <w:tab/>
          </w:r>
          <w:r w:rsidRPr="006F237D">
            <w:rPr>
              <w:rStyle w:val="Hyperlinkki"/>
              <w:lang w:val="sv-FI"/>
            </w:rPr>
            <w:t>YRKESPROV OCH BEDÖMNING AV KUNNANDET</w:t>
          </w:r>
          <w:r w:rsidRPr="006F237D">
            <w:rPr>
              <w:webHidden/>
              <w:lang w:val="sv-FI"/>
            </w:rPr>
            <w:tab/>
            <w:t>11</w:t>
          </w:r>
          <w:commentRangeEnd w:id="1"/>
          <w:r w:rsidR="00721E4B">
            <w:rPr>
              <w:rStyle w:val="Kommentinviite"/>
              <w:rFonts w:asciiTheme="minorHAnsi" w:hAnsiTheme="minorHAnsi"/>
            </w:rPr>
            <w:commentReference w:id="1"/>
          </w:r>
        </w:p>
        <w:p w14:paraId="6F1D03A1" w14:textId="2773E7CC" w:rsidR="7D660B44" w:rsidRDefault="00A9719F" w:rsidP="00D33A9A">
          <w:pPr>
            <w:pStyle w:val="Sisluet1"/>
            <w:rPr>
              <w:rFonts w:ascii="Times" w:eastAsia="Times" w:hAnsi="Times" w:cs="Times"/>
              <w:color w:val="000000" w:themeColor="text1"/>
            </w:rPr>
          </w:pPr>
          <w:commentRangeStart w:id="2"/>
          <w:commentRangeStart w:id="3"/>
          <w:commentRangeEnd w:id="2"/>
          <w:r>
            <w:commentReference w:id="2"/>
          </w:r>
          <w:commentRangeEnd w:id="3"/>
          <w:r>
            <w:commentReference w:id="3"/>
          </w:r>
          <w:r w:rsidR="7D660B44">
            <w:rPr>
              <w:noProof/>
            </w:rPr>
            <w:drawing>
              <wp:inline distT="0" distB="0" distL="0" distR="0" wp14:anchorId="56FC4EFE" wp14:editId="32B398B3">
                <wp:extent cx="4572000" cy="2571750"/>
                <wp:effectExtent l="0" t="0" r="0" b="0"/>
                <wp:docPr id="819670759" name="Kuva 81967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tbl>
          <w:tblPr>
            <w:tblStyle w:val="TaulukkoRuudukko"/>
            <w:tblpPr w:leftFromText="141" w:rightFromText="141" w:vertAnchor="text" w:horzAnchor="margin" w:tblpXSpec="center" w:tblpY="-74"/>
            <w:tblW w:w="15304" w:type="dxa"/>
            <w:tblLook w:val="0420" w:firstRow="1" w:lastRow="0" w:firstColumn="0" w:lastColumn="0" w:noHBand="0" w:noVBand="1"/>
          </w:tblPr>
          <w:tblGrid>
            <w:gridCol w:w="5762"/>
            <w:gridCol w:w="9542"/>
          </w:tblGrid>
          <w:tr w:rsidR="001A6282" w:rsidRPr="00BB4CB0" w14:paraId="05137246" w14:textId="77777777" w:rsidTr="27AC81D9">
            <w:trPr>
              <w:trHeight w:val="459"/>
            </w:trPr>
            <w:tc>
              <w:tcPr>
                <w:tcW w:w="15060" w:type="dxa"/>
                <w:gridSpan w:val="2"/>
                <w:shd w:val="clear" w:color="auto" w:fill="4472C4" w:themeFill="accent1"/>
              </w:tcPr>
              <w:p w14:paraId="67CB2BA0" w14:textId="4C1133C3" w:rsidR="001A6282" w:rsidRPr="006F237D" w:rsidRDefault="6FCAC5E1" w:rsidP="59FEE60A">
                <w:pPr>
                  <w:pStyle w:val="Otsikko1"/>
                  <w:numPr>
                    <w:ilvl w:val="0"/>
                    <w:numId w:val="36"/>
                  </w:numPr>
                  <w:outlineLvl w:val="0"/>
                  <w:rPr>
                    <w:rStyle w:val="Otsikko1Char"/>
                    <w:b/>
                    <w:bCs/>
                    <w:lang w:val="sv-FI"/>
                  </w:rPr>
                </w:pPr>
                <w:bookmarkStart w:id="4" w:name="_Toc95824017"/>
                <w:bookmarkStart w:id="5" w:name="_Toc95076491"/>
                <w:r w:rsidRPr="59FEE60A">
                  <w:rPr>
                    <w:lang w:val="sv-FI"/>
                  </w:rPr>
                  <w:lastRenderedPageBreak/>
                  <w:t>1.</w:t>
                </w:r>
                <w:r w:rsidR="001A6282" w:rsidRPr="006F237D">
                  <w:rPr>
                    <w:bCs/>
                    <w:noProof/>
                    <w:lang w:val="sv-FI"/>
                  </w:rPr>
                  <w:drawing>
                    <wp:anchor distT="0" distB="0" distL="114300" distR="114300" simplePos="0" relativeHeight="251658244" behindDoc="1" locked="0" layoutInCell="1" allowOverlap="1" wp14:anchorId="10FC86FE" wp14:editId="42D386A8">
                      <wp:simplePos x="0" y="0"/>
                      <wp:positionH relativeFrom="column">
                        <wp:posOffset>8906677</wp:posOffset>
                      </wp:positionH>
                      <wp:positionV relativeFrom="paragraph">
                        <wp:posOffset>134185</wp:posOffset>
                      </wp:positionV>
                      <wp:extent cx="571500" cy="571500"/>
                      <wp:effectExtent l="0" t="0" r="0" b="0"/>
                      <wp:wrapTight wrapText="bothSides">
                        <wp:wrapPolygon edited="0">
                          <wp:start x="0" y="2880"/>
                          <wp:lineTo x="0" y="12240"/>
                          <wp:lineTo x="4320" y="15840"/>
                          <wp:lineTo x="15120" y="18000"/>
                          <wp:lineTo x="18720" y="18000"/>
                          <wp:lineTo x="20880" y="12960"/>
                          <wp:lineTo x="20160" y="6480"/>
                          <wp:lineTo x="13680" y="2880"/>
                          <wp:lineTo x="0" y="2880"/>
                        </wp:wrapPolygon>
                      </wp:wrapTight>
                      <wp:docPr id="5" name="Kuva 5" descr="Keskus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71500" cy="571500"/>
                              </a:xfrm>
                              <a:prstGeom prst="rect">
                                <a:avLst/>
                              </a:prstGeom>
                            </pic:spPr>
                          </pic:pic>
                        </a:graphicData>
                      </a:graphic>
                    </wp:anchor>
                  </w:drawing>
                </w:r>
                <w:r w:rsidRPr="006F237D">
                  <w:rPr>
                    <w:rStyle w:val="Otsikko1Char"/>
                    <w:b/>
                    <w:bCs/>
                    <w:lang w:val="sv-FI"/>
                  </w:rPr>
                  <w:t>DIALOG OCH EFFEKTEN AV PERSONLIG TILLÄMPNING</w:t>
                </w:r>
                <w:bookmarkEnd w:id="4"/>
                <w:bookmarkEnd w:id="5"/>
              </w:p>
              <w:p w14:paraId="78558D1C" w14:textId="77777777" w:rsidR="001A6282" w:rsidRPr="006F237D" w:rsidRDefault="001A6282" w:rsidP="0D2D72E4">
                <w:pPr>
                  <w:pStyle w:val="Luettelokappale"/>
                  <w:rPr>
                    <w:b/>
                    <w:bCs/>
                    <w:lang w:val="sv-FI"/>
                  </w:rPr>
                </w:pPr>
              </w:p>
            </w:tc>
          </w:tr>
          <w:tr w:rsidR="001A6282" w:rsidRPr="006F237D" w14:paraId="30D52416" w14:textId="77777777" w:rsidTr="27AC81D9">
            <w:trPr>
              <w:trHeight w:val="459"/>
            </w:trPr>
            <w:tc>
              <w:tcPr>
                <w:tcW w:w="15060" w:type="dxa"/>
                <w:gridSpan w:val="2"/>
              </w:tcPr>
              <w:p w14:paraId="561387B9" w14:textId="131C74D0" w:rsidR="001A6282" w:rsidRPr="006F237D" w:rsidRDefault="6FCAC5E1" w:rsidP="27AC81D9">
                <w:pPr>
                  <w:spacing w:line="259" w:lineRule="auto"/>
                  <w:rPr>
                    <w:rFonts w:eastAsia="Calibri"/>
                    <w:b/>
                    <w:bCs/>
                    <w:lang w:val="sv-FI"/>
                  </w:rPr>
                </w:pPr>
                <w:r w:rsidRPr="27AC81D9">
                  <w:rPr>
                    <w:b/>
                    <w:bCs/>
                    <w:lang w:val="sv-FI"/>
                  </w:rPr>
                  <w:t xml:space="preserve">Beskrivning: </w:t>
                </w:r>
                <w:r w:rsidRPr="27AC81D9">
                  <w:rPr>
                    <w:b/>
                    <w:bCs/>
                    <w:color w:val="000000" w:themeColor="text1"/>
                    <w:lang w:val="sv-FI"/>
                  </w:rPr>
                  <w:t>Vi förstår vilken betydelse dialogen har vid personlig tillämpning.</w:t>
                </w:r>
                <w:r w:rsidRPr="27AC81D9">
                  <w:rPr>
                    <w:color w:val="000000" w:themeColor="text1"/>
                    <w:lang w:val="sv-FI"/>
                  </w:rPr>
                  <w:t xml:space="preserve"> </w:t>
                </w:r>
                <w:r w:rsidRPr="27AC81D9">
                  <w:rPr>
                    <w:b/>
                    <w:bCs/>
                    <w:color w:val="000000" w:themeColor="text1"/>
                    <w:lang w:val="sv-FI"/>
                  </w:rPr>
                  <w:t xml:space="preserve">Vi kan tillämpa dialogisk interaktion i praktiken såväl vid handledning och stöd av den studerande som i interna och externt samarbetssituationer. I dialogen når vi fram till en gemensam förståelse av en sak. </w:t>
                </w:r>
              </w:p>
              <w:p w14:paraId="464AA90F" w14:textId="77777777" w:rsidR="001A6282" w:rsidRPr="006F237D" w:rsidRDefault="001A6282" w:rsidP="00587AA6">
                <w:pPr>
                  <w:pStyle w:val="Luettelokappale"/>
                  <w:numPr>
                    <w:ilvl w:val="0"/>
                    <w:numId w:val="29"/>
                  </w:numPr>
                  <w:ind w:left="360"/>
                  <w:rPr>
                    <w:rFonts w:eastAsia="Calibri" w:cstheme="minorHAnsi"/>
                    <w:b/>
                    <w:bCs/>
                    <w:lang w:val="sv-FI"/>
                  </w:rPr>
                </w:pPr>
                <w:r w:rsidRPr="006F237D">
                  <w:rPr>
                    <w:rFonts w:eastAsia="Calibri" w:cstheme="minorHAnsi"/>
                    <w:b/>
                    <w:bCs/>
                    <w:lang w:val="sv-FI"/>
                  </w:rPr>
                  <w:t>Dialogens betydelse i mötet med en studerande</w:t>
                </w:r>
              </w:p>
              <w:p w14:paraId="167C4E3A" w14:textId="77777777" w:rsidR="001A6282" w:rsidRPr="006F237D" w:rsidRDefault="001A6282" w:rsidP="00587AA6">
                <w:pPr>
                  <w:pStyle w:val="Luettelokappale"/>
                  <w:numPr>
                    <w:ilvl w:val="0"/>
                    <w:numId w:val="29"/>
                  </w:numPr>
                  <w:ind w:left="360"/>
                  <w:rPr>
                    <w:rFonts w:eastAsia="Calibri" w:cstheme="minorHAnsi"/>
                    <w:b/>
                    <w:bCs/>
                    <w:lang w:val="sv-FI"/>
                  </w:rPr>
                </w:pPr>
                <w:r w:rsidRPr="006F237D">
                  <w:rPr>
                    <w:rFonts w:eastAsia="Calibri" w:cstheme="minorHAnsi"/>
                    <w:b/>
                    <w:bCs/>
                    <w:lang w:val="sv-FI"/>
                  </w:rPr>
                  <w:t>Dialogens betydelse vid internt och externt samarbete</w:t>
                </w:r>
              </w:p>
              <w:p w14:paraId="3EB1D5BD" w14:textId="21F15E15" w:rsidR="001A6282" w:rsidRPr="006F237D" w:rsidRDefault="6FCAC5E1" w:rsidP="27AC81D9">
                <w:pPr>
                  <w:pStyle w:val="Luettelokappale"/>
                  <w:numPr>
                    <w:ilvl w:val="0"/>
                    <w:numId w:val="29"/>
                  </w:numPr>
                  <w:spacing w:line="240" w:lineRule="exact"/>
                  <w:ind w:left="360"/>
                  <w:rPr>
                    <w:rFonts w:eastAsia="Calibri"/>
                    <w:b/>
                    <w:bCs/>
                    <w:lang w:val="sv-FI"/>
                  </w:rPr>
                </w:pPr>
                <w:r w:rsidRPr="27AC81D9">
                  <w:rPr>
                    <w:rFonts w:eastAsia="Calibri"/>
                    <w:b/>
                    <w:bCs/>
                    <w:lang w:val="sv-FI"/>
                  </w:rPr>
                  <w:t>Effekten av personliga tillämpningen</w:t>
                </w:r>
              </w:p>
              <w:p w14:paraId="02AC8E20" w14:textId="77777777" w:rsidR="001A6282" w:rsidRPr="006F237D" w:rsidRDefault="001A6282" w:rsidP="0D2D72E4">
                <w:pPr>
                  <w:rPr>
                    <w:b/>
                    <w:bCs/>
                    <w:lang w:val="sv-FI"/>
                  </w:rPr>
                </w:pPr>
              </w:p>
            </w:tc>
          </w:tr>
          <w:tr w:rsidR="001A6282" w:rsidRPr="006F237D" w14:paraId="043409C4" w14:textId="77777777" w:rsidTr="27AC81D9">
            <w:trPr>
              <w:trHeight w:val="459"/>
            </w:trPr>
            <w:tc>
              <w:tcPr>
                <w:tcW w:w="5670" w:type="dxa"/>
                <w:shd w:val="clear" w:color="auto" w:fill="4472C4" w:themeFill="accent1"/>
              </w:tcPr>
              <w:p w14:paraId="7BD63E40" w14:textId="77777777" w:rsidR="001A6282" w:rsidRPr="006F237D" w:rsidRDefault="001A6282" w:rsidP="0D2D72E4">
                <w:pPr>
                  <w:rPr>
                    <w:color w:val="FFFFFF" w:themeColor="background1"/>
                    <w:lang w:val="sv-FI"/>
                  </w:rPr>
                </w:pPr>
                <w:r w:rsidRPr="006F237D">
                  <w:rPr>
                    <w:color w:val="FFFFFF" w:themeColor="background1"/>
                    <w:lang w:val="sv-FI"/>
                  </w:rPr>
                  <w:t>Mål för kunnande</w:t>
                </w:r>
              </w:p>
              <w:p w14:paraId="651F216C" w14:textId="77777777" w:rsidR="001A6282" w:rsidRPr="006F237D" w:rsidRDefault="001A6282" w:rsidP="0D2D72E4">
                <w:pPr>
                  <w:rPr>
                    <w:b/>
                    <w:bCs/>
                    <w:lang w:val="sv-FI"/>
                  </w:rPr>
                </w:pPr>
                <w:r w:rsidRPr="006F237D">
                  <w:rPr>
                    <w:color w:val="FFFFFF" w:themeColor="background1"/>
                    <w:lang w:val="sv-FI"/>
                  </w:rPr>
                  <w:t xml:space="preserve">(Förutsätter gemensamt kunnande hos aktörerna) </w:t>
                </w:r>
              </w:p>
            </w:tc>
            <w:tc>
              <w:tcPr>
                <w:tcW w:w="9390" w:type="dxa"/>
                <w:shd w:val="clear" w:color="auto" w:fill="4472C4" w:themeFill="accent1"/>
              </w:tcPr>
              <w:p w14:paraId="765215F5" w14:textId="77777777" w:rsidR="001A6282" w:rsidRPr="006F237D" w:rsidRDefault="001A6282" w:rsidP="00FC2242">
                <w:pPr>
                  <w:rPr>
                    <w:b/>
                    <w:bCs/>
                    <w:color w:val="FFFFFF" w:themeColor="background1"/>
                    <w:lang w:val="sv-FI"/>
                  </w:rPr>
                </w:pPr>
                <w:r w:rsidRPr="006F237D">
                  <w:rPr>
                    <w:b/>
                    <w:bCs/>
                    <w:color w:val="FFFFFF" w:themeColor="background1"/>
                    <w:lang w:val="sv-FI"/>
                  </w:rPr>
                  <w:t>Bedömningskriterier</w:t>
                </w:r>
              </w:p>
              <w:p w14:paraId="46213D28" w14:textId="77777777" w:rsidR="001A6282" w:rsidRPr="006F237D" w:rsidRDefault="001A6282" w:rsidP="0D2D72E4">
                <w:pPr>
                  <w:rPr>
                    <w:b/>
                    <w:bCs/>
                    <w:lang w:val="sv-FI"/>
                  </w:rPr>
                </w:pPr>
                <w:r w:rsidRPr="006F237D">
                  <w:rPr>
                    <w:color w:val="FFFFFF" w:themeColor="background1"/>
                    <w:lang w:val="sv-FI"/>
                  </w:rPr>
                  <w:t>(Mitt kunnande)</w:t>
                </w:r>
              </w:p>
            </w:tc>
          </w:tr>
          <w:tr w:rsidR="001A6282" w:rsidRPr="00BB4CB0" w14:paraId="31B5B17C" w14:textId="77777777" w:rsidTr="27AC81D9">
            <w:trPr>
              <w:trHeight w:val="435"/>
            </w:trPr>
            <w:tc>
              <w:tcPr>
                <w:tcW w:w="5670" w:type="dxa"/>
              </w:tcPr>
              <w:p w14:paraId="5B675CB3" w14:textId="77777777" w:rsidR="001A6282" w:rsidRPr="006F237D" w:rsidRDefault="001A6282" w:rsidP="00587AA6">
                <w:pPr>
                  <w:pStyle w:val="Luettelokappale"/>
                  <w:numPr>
                    <w:ilvl w:val="0"/>
                    <w:numId w:val="32"/>
                  </w:numPr>
                  <w:rPr>
                    <w:rFonts w:eastAsia="Calibri"/>
                    <w:b/>
                    <w:bCs/>
                    <w:lang w:val="sv-FI"/>
                  </w:rPr>
                </w:pPr>
                <w:r w:rsidRPr="006F237D">
                  <w:rPr>
                    <w:rFonts w:eastAsia="Calibri"/>
                    <w:b/>
                    <w:bCs/>
                    <w:lang w:val="sv-FI"/>
                  </w:rPr>
                  <w:t>Dialogens betydelse i mötet med en studerande</w:t>
                </w:r>
              </w:p>
              <w:p w14:paraId="275C1738" w14:textId="2E5A097C" w:rsidR="001A6282" w:rsidRPr="006F237D" w:rsidRDefault="6FCAC5E1" w:rsidP="00587AA6">
                <w:pPr>
                  <w:pStyle w:val="Luettelokappale"/>
                  <w:numPr>
                    <w:ilvl w:val="0"/>
                    <w:numId w:val="24"/>
                  </w:numPr>
                  <w:spacing w:line="240" w:lineRule="exact"/>
                  <w:rPr>
                    <w:rFonts w:eastAsia="Calibri"/>
                    <w:color w:val="44546A" w:themeColor="text2"/>
                    <w:lang w:val="sv-FI"/>
                  </w:rPr>
                </w:pPr>
                <w:r w:rsidRPr="27AC81D9">
                  <w:rPr>
                    <w:rFonts w:eastAsia="Calibri"/>
                    <w:color w:val="000000" w:themeColor="text1"/>
                    <w:lang w:val="sv-FI"/>
                  </w:rPr>
                  <w:t>Vi behärskar</w:t>
                </w:r>
                <w:r w:rsidRPr="27AC81D9">
                  <w:rPr>
                    <w:rFonts w:eastAsia="Calibri"/>
                    <w:color w:val="FF0000"/>
                    <w:lang w:val="sv-FI"/>
                  </w:rPr>
                  <w:t xml:space="preserve"> </w:t>
                </w:r>
                <w:r w:rsidRPr="27AC81D9">
                  <w:rPr>
                    <w:rFonts w:eastAsia="Calibri"/>
                    <w:lang w:val="sv-FI"/>
                  </w:rPr>
                  <w:t xml:space="preserve">en </w:t>
                </w:r>
                <w:r w:rsidRPr="27AC81D9">
                  <w:rPr>
                    <w:rFonts w:eastAsia="Calibri"/>
                    <w:color w:val="445369"/>
                    <w:lang w:val="sv-FI"/>
                  </w:rPr>
                  <w:t xml:space="preserve">studerandeinriktad dialog som innefattar handledning, stöd och särskilt stöd så, att resultatet av den blir en positiv upplevelse för den studerande. </w:t>
                </w:r>
              </w:p>
              <w:p w14:paraId="12F3912B" w14:textId="5123F7C8"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369"/>
                    <w:lang w:val="sv-FI"/>
                  </w:rPr>
                  <w:t>I dialogen förstärker vi den studerandes eget agerande i den personliga tillämpningen, i olika skeden av studierna och i olika lärmiljöer.</w:t>
                </w:r>
              </w:p>
              <w:p w14:paraId="2514DF96" w14:textId="77777777" w:rsidR="001A6282" w:rsidRPr="006F237D" w:rsidRDefault="001A6282" w:rsidP="0D2D72E4">
                <w:pPr>
                  <w:pStyle w:val="Luettelokappale"/>
                  <w:spacing w:line="240" w:lineRule="exact"/>
                  <w:rPr>
                    <w:rFonts w:eastAsia="Calibri"/>
                    <w:color w:val="44546A" w:themeColor="text2"/>
                    <w:lang w:val="sv-FI"/>
                  </w:rPr>
                </w:pPr>
              </w:p>
              <w:p w14:paraId="19736BD3" w14:textId="77777777" w:rsidR="001A6282" w:rsidRPr="006F237D" w:rsidRDefault="001A6282" w:rsidP="0D2D72E4">
                <w:pPr>
                  <w:rPr>
                    <w:b/>
                    <w:bCs/>
                    <w:color w:val="44546A" w:themeColor="text2"/>
                    <w:lang w:val="sv-FI"/>
                  </w:rPr>
                </w:pPr>
              </w:p>
            </w:tc>
            <w:tc>
              <w:tcPr>
                <w:tcW w:w="9390" w:type="dxa"/>
              </w:tcPr>
              <w:p w14:paraId="7BFC4295"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Jag agerar studerandeinriktat och säkerställer studerandenas aktiva roll/aktiva agerande i den personliga tillämpningsprocessen.</w:t>
                </w:r>
              </w:p>
              <w:p w14:paraId="17935288" w14:textId="434A2421"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369"/>
                    <w:lang w:val="sv-FI"/>
                  </w:rPr>
                  <w:t xml:space="preserve">Jag bemöter studerandena uppriktigt och samarbetar med dem. </w:t>
                </w:r>
              </w:p>
              <w:p w14:paraId="09D1DD63"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Jag bemöter studerandena likvärdigt och jämlikt.</w:t>
                </w:r>
              </w:p>
              <w:p w14:paraId="5326D85C"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säkerställer en inspirerande, uppmuntrande och trygg studieatmosfär.  </w:t>
                </w:r>
              </w:p>
              <w:p w14:paraId="14472082" w14:textId="0F0214CD"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369"/>
                    <w:lang w:val="sv-FI"/>
                  </w:rPr>
                  <w:t xml:space="preserve">Jag skapar tillsammans med den studerande </w:t>
                </w:r>
                <w:proofErr w:type="gramStart"/>
                <w:r w:rsidRPr="006F237D">
                  <w:rPr>
                    <w:rFonts w:eastAsia="Calibri"/>
                    <w:color w:val="445369"/>
                    <w:lang w:val="sv-FI"/>
                  </w:rPr>
                  <w:t>en öppen atmosfär, som</w:t>
                </w:r>
                <w:proofErr w:type="gramEnd"/>
                <w:r w:rsidRPr="006F237D">
                  <w:rPr>
                    <w:rFonts w:eastAsia="Calibri"/>
                    <w:color w:val="445369"/>
                    <w:lang w:val="sv-FI"/>
                  </w:rPr>
                  <w:t xml:space="preserve"> bygger på förtroende, där den studerande kan berätta om sina målsättningar, karriärplaner och drömmar. Jag ser till att den studerande får tillräcklig handledning för sina planer för fortsättningen. Jag förstärker den studerandes färdigheter att lära sig. Jag ger förutseende handledning ifall förhållandena skulle förändras. </w:t>
                </w:r>
              </w:p>
              <w:p w14:paraId="07B6E1F6" w14:textId="41859823"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369"/>
                    <w:lang w:val="sv-FI"/>
                  </w:rPr>
                  <w:t xml:space="preserve">Jag uppmuntrar den studerande att följa med hur det egna kunnandet utvecklas. Jag reflekterar </w:t>
                </w:r>
                <w:r w:rsidR="00320105">
                  <w:rPr>
                    <w:rFonts w:eastAsia="Calibri"/>
                    <w:color w:val="445369"/>
                    <w:lang w:val="sv-FI"/>
                  </w:rPr>
                  <w:t>ö</w:t>
                </w:r>
                <w:r w:rsidR="00320105" w:rsidRPr="00320105">
                  <w:rPr>
                    <w:rFonts w:eastAsia="Calibri"/>
                    <w:color w:val="445369"/>
                    <w:lang w:val="sv-FI"/>
                  </w:rPr>
                  <w:t xml:space="preserve">ver </w:t>
                </w:r>
                <w:r w:rsidRPr="006F237D">
                  <w:rPr>
                    <w:rFonts w:eastAsia="Calibri"/>
                    <w:color w:val="445369"/>
                    <w:lang w:val="sv-FI"/>
                  </w:rPr>
                  <w:t xml:space="preserve">och ser till att den studerande har tillräckliga färdigheter och möjligheter att studera självständigt. </w:t>
                </w:r>
              </w:p>
              <w:p w14:paraId="0E075FD4" w14:textId="337EF10F"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369"/>
                    <w:lang w:val="sv-FI"/>
                  </w:rPr>
                  <w:t>Jag handleder den studerande enligt de behov hen har.</w:t>
                </w:r>
                <w:r w:rsidR="006F237D">
                  <w:rPr>
                    <w:rFonts w:eastAsia="Calibri"/>
                    <w:color w:val="445369"/>
                    <w:lang w:val="sv-FI"/>
                  </w:rPr>
                  <w:t xml:space="preserve"> </w:t>
                </w:r>
                <w:r w:rsidRPr="006F237D">
                  <w:rPr>
                    <w:rFonts w:eastAsia="Calibri"/>
                    <w:color w:val="445369"/>
                    <w:lang w:val="sv-FI"/>
                  </w:rPr>
                  <w:t xml:space="preserve">Jag förstärker den studerandes motivation under studietiden. Jag säkerställer att den studerande har möjlighet att få konstruktiv respons under hela studietiden. </w:t>
                </w:r>
              </w:p>
              <w:p w14:paraId="4BF40A1A" w14:textId="481612C3"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369"/>
                    <w:lang w:val="sv-FI"/>
                  </w:rPr>
                  <w:t>Jag förstärker att den studerande bygger upp en kunnandeidentitet. Jag handleder och stöder den studerande att identifiera sitt eget kunnande samt att bedöma hur det egna kunnandet utvecklats.</w:t>
                </w:r>
              </w:p>
              <w:p w14:paraId="6C346939" w14:textId="77777777" w:rsidR="001A6282" w:rsidRPr="006F237D" w:rsidRDefault="001A6282" w:rsidP="0D2D72E4">
                <w:pPr>
                  <w:spacing w:line="240" w:lineRule="exact"/>
                  <w:rPr>
                    <w:rFonts w:eastAsia="Calibri"/>
                    <w:color w:val="44546A" w:themeColor="text2"/>
                    <w:lang w:val="sv-FI"/>
                  </w:rPr>
                </w:pPr>
              </w:p>
            </w:tc>
          </w:tr>
          <w:tr w:rsidR="001A6282" w:rsidRPr="00BB4CB0" w14:paraId="7DCA6935" w14:textId="77777777" w:rsidTr="27AC81D9">
            <w:trPr>
              <w:trHeight w:val="435"/>
            </w:trPr>
            <w:tc>
              <w:tcPr>
                <w:tcW w:w="5670" w:type="dxa"/>
              </w:tcPr>
              <w:p w14:paraId="57F85F85" w14:textId="7880B24E" w:rsidR="001A6282" w:rsidRPr="006F237D" w:rsidRDefault="001A6282" w:rsidP="00587AA6">
                <w:pPr>
                  <w:pStyle w:val="Luettelokappale"/>
                  <w:numPr>
                    <w:ilvl w:val="0"/>
                    <w:numId w:val="32"/>
                  </w:numPr>
                  <w:rPr>
                    <w:rFonts w:eastAsia="Calibri"/>
                    <w:b/>
                    <w:bCs/>
                    <w:lang w:val="sv-FI"/>
                  </w:rPr>
                </w:pPr>
                <w:r w:rsidRPr="006F237D">
                  <w:rPr>
                    <w:rFonts w:eastAsia="Calibri"/>
                    <w:b/>
                    <w:bCs/>
                    <w:lang w:val="sv-FI"/>
                  </w:rPr>
                  <w:t>Dialogens betydelse vid internt och externt samarbete</w:t>
                </w:r>
              </w:p>
              <w:p w14:paraId="6E754768" w14:textId="22721B9A" w:rsidR="001A6282" w:rsidRPr="006F237D" w:rsidRDefault="001A6282" w:rsidP="00587AA6">
                <w:pPr>
                  <w:pStyle w:val="Luettelokappale"/>
                  <w:numPr>
                    <w:ilvl w:val="0"/>
                    <w:numId w:val="30"/>
                  </w:numPr>
                  <w:spacing w:line="240" w:lineRule="exact"/>
                  <w:rPr>
                    <w:b/>
                    <w:bCs/>
                    <w:color w:val="44546A" w:themeColor="text2"/>
                    <w:lang w:val="sv-FI"/>
                  </w:rPr>
                </w:pPr>
                <w:r w:rsidRPr="006F237D">
                  <w:rPr>
                    <w:rFonts w:eastAsia="Calibri"/>
                    <w:color w:val="000000" w:themeColor="text1"/>
                    <w:lang w:val="sv-FI"/>
                  </w:rPr>
                  <w:lastRenderedPageBreak/>
                  <w:t>Vi identifierar</w:t>
                </w:r>
                <w:r w:rsidR="006F237D">
                  <w:rPr>
                    <w:rFonts w:eastAsia="Calibri"/>
                    <w:color w:val="000000" w:themeColor="text1"/>
                    <w:lang w:val="sv-FI"/>
                  </w:rPr>
                  <w:t xml:space="preserve"> </w:t>
                </w:r>
                <w:r w:rsidRPr="006F237D">
                  <w:rPr>
                    <w:rFonts w:eastAsia="Calibri"/>
                    <w:color w:val="445369"/>
                    <w:lang w:val="sv-FI"/>
                  </w:rPr>
                  <w:t>behovet av dialog. Vi skapar förutsättningar för en dialog och säkerställer att det uppställda målet för dialogen uppnås både i det interna och externa samarbetet.</w:t>
                </w:r>
              </w:p>
              <w:p w14:paraId="244155AC" w14:textId="77777777" w:rsidR="001A6282" w:rsidRPr="006F237D" w:rsidRDefault="001A6282" w:rsidP="0D2D72E4">
                <w:pPr>
                  <w:pStyle w:val="Luettelokappale"/>
                  <w:ind w:left="360"/>
                  <w:rPr>
                    <w:rFonts w:eastAsiaTheme="minorEastAsia"/>
                    <w:b/>
                    <w:bCs/>
                    <w:color w:val="44546A" w:themeColor="text2"/>
                    <w:lang w:val="sv-FI"/>
                  </w:rPr>
                </w:pPr>
              </w:p>
            </w:tc>
            <w:tc>
              <w:tcPr>
                <w:tcW w:w="9390" w:type="dxa"/>
              </w:tcPr>
              <w:p w14:paraId="798068BE" w14:textId="0640602C"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369"/>
                    <w:lang w:val="sv-FI"/>
                  </w:rPr>
                  <w:lastRenderedPageBreak/>
                  <w:t>Jag samarbetar med andra lärare samt med handlednings- och stödpersonalen vid planering och organisering av den studerandes studier. Jag säkerställer för egen del att de olika parterna får del av viktig information.</w:t>
                </w:r>
              </w:p>
              <w:p w14:paraId="4E3F493E" w14:textId="507C3B6F" w:rsidR="001A6282" w:rsidRPr="006F237D" w:rsidRDefault="6FCAC5E1" w:rsidP="00587AA6">
                <w:pPr>
                  <w:pStyle w:val="Luettelokappale"/>
                  <w:numPr>
                    <w:ilvl w:val="0"/>
                    <w:numId w:val="24"/>
                  </w:numPr>
                  <w:spacing w:line="240" w:lineRule="exact"/>
                  <w:rPr>
                    <w:rFonts w:eastAsia="Calibri"/>
                    <w:color w:val="44546A" w:themeColor="text2"/>
                    <w:lang w:val="sv-FI"/>
                  </w:rPr>
                </w:pPr>
                <w:r w:rsidRPr="27AC81D9">
                  <w:rPr>
                    <w:rFonts w:eastAsia="Calibri"/>
                    <w:color w:val="445369"/>
                    <w:lang w:val="sv-FI"/>
                  </w:rPr>
                  <w:lastRenderedPageBreak/>
                  <w:t>Jag samarbetar med arbetsplatserna och med arbetsplatshandledarna vid planering, organisering och handledning av den studerandes studier.</w:t>
                </w:r>
                <w:r w:rsidR="006F237D" w:rsidRPr="27AC81D9">
                  <w:rPr>
                    <w:rFonts w:eastAsia="Calibri"/>
                    <w:color w:val="445369"/>
                    <w:lang w:val="sv-FI"/>
                  </w:rPr>
                  <w:t xml:space="preserve"> </w:t>
                </w:r>
                <w:r w:rsidRPr="27AC81D9">
                  <w:rPr>
                    <w:rFonts w:eastAsia="Calibri"/>
                    <w:color w:val="445369"/>
                    <w:lang w:val="sv-FI"/>
                  </w:rPr>
                  <w:t>Jag kommer överens om lämpliga sätt att handleda och stödja den studerande.</w:t>
                </w:r>
              </w:p>
              <w:p w14:paraId="6CE9B20D" w14:textId="77777777"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46A" w:themeColor="text2"/>
                    <w:lang w:val="sv-FI"/>
                  </w:rPr>
                  <w:t>Jag identifierar de emotionella förutsättningarna för en dialog: skapande av en förtroendeingivande öppen atmosfär/möjliggörande atmosfär/erbjuda möjlighet till dialog, skapande av nya betydelser.</w:t>
                </w:r>
              </w:p>
              <w:p w14:paraId="5C609774"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identifierar de sociala förutsättningarna för en dialog - kontinuitet, internt och externt samarbete. </w:t>
                </w:r>
              </w:p>
              <w:p w14:paraId="009F2B5D" w14:textId="11C54F7A" w:rsidR="001A6282" w:rsidRPr="006F237D" w:rsidRDefault="001A6282" w:rsidP="00587AA6">
                <w:pPr>
                  <w:pStyle w:val="Luettelokappale"/>
                  <w:numPr>
                    <w:ilvl w:val="0"/>
                    <w:numId w:val="24"/>
                  </w:numPr>
                  <w:rPr>
                    <w:rFonts w:eastAsia="Calibri"/>
                    <w:color w:val="44546A" w:themeColor="text2"/>
                    <w:lang w:val="sv-FI"/>
                  </w:rPr>
                </w:pPr>
                <w:r w:rsidRPr="006F237D">
                  <w:rPr>
                    <w:color w:val="445369"/>
                    <w:lang w:val="sv-FI"/>
                  </w:rPr>
                  <w:t>Jag samarbetar med studerandegruppen i att främja gemenskap och de studerandes känsla av att höra till studerandegemenskapen.</w:t>
                </w:r>
                <w:r w:rsidR="006F237D">
                  <w:rPr>
                    <w:color w:val="445369"/>
                    <w:lang w:val="sv-FI"/>
                  </w:rPr>
                  <w:t xml:space="preserve"> </w:t>
                </w:r>
                <w:r w:rsidRPr="006F237D">
                  <w:rPr>
                    <w:color w:val="445369"/>
                    <w:lang w:val="sv-FI"/>
                  </w:rPr>
                  <w:t>Jag gör det möjligt för de studerande att delta i att utveckla läroanstaltens verksamhet.</w:t>
                </w:r>
                <w:r w:rsidR="006F237D">
                  <w:rPr>
                    <w:color w:val="445369"/>
                    <w:lang w:val="sv-FI"/>
                  </w:rPr>
                  <w:t xml:space="preserve"> </w:t>
                </w:r>
              </w:p>
              <w:p w14:paraId="754F49AD" w14:textId="77777777" w:rsidR="001A6282" w:rsidRPr="006F237D" w:rsidRDefault="001A6282" w:rsidP="00587AA6">
                <w:pPr>
                  <w:pStyle w:val="Luettelokappale"/>
                  <w:numPr>
                    <w:ilvl w:val="0"/>
                    <w:numId w:val="24"/>
                  </w:numPr>
                  <w:spacing w:line="240" w:lineRule="exact"/>
                  <w:rPr>
                    <w:rFonts w:eastAsia="Calibri"/>
                    <w:color w:val="44546A" w:themeColor="text2"/>
                    <w:lang w:val="sv-FI"/>
                  </w:rPr>
                </w:pPr>
                <w:r w:rsidRPr="006F237D">
                  <w:rPr>
                    <w:rFonts w:eastAsia="Calibri"/>
                    <w:color w:val="44546A" w:themeColor="text2"/>
                    <w:lang w:val="sv-FI"/>
                  </w:rPr>
                  <w:t xml:space="preserve">Jag identifierar möjligheterna till gruppdialog - dialogiskt förhållningssätt, studerandegruppen som spegel för individen </w:t>
                </w:r>
              </w:p>
            </w:tc>
          </w:tr>
          <w:tr w:rsidR="001A6282" w:rsidRPr="00BB4CB0" w14:paraId="7805D538" w14:textId="77777777" w:rsidTr="27AC81D9">
            <w:trPr>
              <w:trHeight w:val="435"/>
            </w:trPr>
            <w:tc>
              <w:tcPr>
                <w:tcW w:w="5670" w:type="dxa"/>
              </w:tcPr>
              <w:p w14:paraId="15F76F04" w14:textId="77777777" w:rsidR="001A6282" w:rsidRPr="006F237D" w:rsidRDefault="001A6282" w:rsidP="00587AA6">
                <w:pPr>
                  <w:pStyle w:val="Luettelokappale"/>
                  <w:numPr>
                    <w:ilvl w:val="0"/>
                    <w:numId w:val="32"/>
                  </w:numPr>
                  <w:spacing w:line="240" w:lineRule="exact"/>
                  <w:rPr>
                    <w:rFonts w:eastAsia="Calibri"/>
                    <w:b/>
                    <w:bCs/>
                    <w:lang w:val="sv-FI"/>
                  </w:rPr>
                </w:pPr>
                <w:r w:rsidRPr="006F237D">
                  <w:rPr>
                    <w:rFonts w:eastAsia="Calibri"/>
                    <w:b/>
                    <w:bCs/>
                    <w:lang w:val="sv-FI"/>
                  </w:rPr>
                  <w:lastRenderedPageBreak/>
                  <w:t xml:space="preserve">Den personliga tillämpningens effektivitet </w:t>
                </w:r>
              </w:p>
              <w:p w14:paraId="506AA2DA" w14:textId="22875045" w:rsidR="001A6282" w:rsidRPr="006F237D" w:rsidRDefault="001A6282" w:rsidP="00587AA6">
                <w:pPr>
                  <w:pStyle w:val="Luettelokappale"/>
                  <w:numPr>
                    <w:ilvl w:val="0"/>
                    <w:numId w:val="33"/>
                  </w:numPr>
                  <w:rPr>
                    <w:rFonts w:eastAsiaTheme="minorEastAsia"/>
                    <w:color w:val="44546A" w:themeColor="text2"/>
                    <w:lang w:val="sv-FI"/>
                  </w:rPr>
                </w:pPr>
                <w:r w:rsidRPr="006F237D">
                  <w:rPr>
                    <w:color w:val="445369"/>
                    <w:lang w:val="sv-FI"/>
                  </w:rPr>
                  <w:t>Vi förstår hur ett dialogiskt förhållningssätt vid personlig tillämpning förstärker kompetensbaseringen och kundorienteringen.</w:t>
                </w:r>
                <w:r w:rsidR="006F237D">
                  <w:rPr>
                    <w:color w:val="445369"/>
                    <w:lang w:val="sv-FI"/>
                  </w:rPr>
                  <w:t xml:space="preserve"> </w:t>
                </w:r>
                <w:r w:rsidRPr="006F237D">
                  <w:rPr>
                    <w:color w:val="445369"/>
                    <w:lang w:val="sv-FI"/>
                  </w:rPr>
                  <w:t>Vi är medvetna om dialogens betydelse som en del av kvaliteten i utbildningsanordnarens verksamhet.</w:t>
                </w:r>
              </w:p>
              <w:p w14:paraId="25F65A17" w14:textId="133296AD" w:rsidR="001A6282" w:rsidRPr="006F237D" w:rsidRDefault="001A6282" w:rsidP="00587AA6">
                <w:pPr>
                  <w:pStyle w:val="Luettelokappale"/>
                  <w:numPr>
                    <w:ilvl w:val="0"/>
                    <w:numId w:val="31"/>
                  </w:numPr>
                  <w:rPr>
                    <w:b/>
                    <w:bCs/>
                    <w:color w:val="44546A" w:themeColor="text2"/>
                    <w:lang w:val="sv-FI"/>
                  </w:rPr>
                </w:pPr>
                <w:r w:rsidRPr="006F237D">
                  <w:rPr>
                    <w:color w:val="44546A" w:themeColor="text2"/>
                    <w:lang w:val="sv-FI"/>
                  </w:rPr>
                  <w:t>Vi förutsätter mångprofessionellt samarbete och engagemang, interaktion och deltagande från alla aktörers sida.</w:t>
                </w:r>
                <w:r w:rsidR="006F237D">
                  <w:rPr>
                    <w:color w:val="44546A" w:themeColor="text2"/>
                    <w:lang w:val="sv-FI"/>
                  </w:rPr>
                  <w:t xml:space="preserve"> </w:t>
                </w:r>
              </w:p>
              <w:p w14:paraId="76EAF679" w14:textId="2863F226" w:rsidR="001A6282" w:rsidRPr="006F237D" w:rsidRDefault="001A6282" w:rsidP="00587AA6">
                <w:pPr>
                  <w:pStyle w:val="Luettelokappale"/>
                  <w:numPr>
                    <w:ilvl w:val="0"/>
                    <w:numId w:val="31"/>
                  </w:numPr>
                  <w:rPr>
                    <w:rFonts w:eastAsiaTheme="minorEastAsia"/>
                    <w:b/>
                    <w:bCs/>
                    <w:color w:val="44546A" w:themeColor="text2"/>
                    <w:lang w:val="sv-FI"/>
                  </w:rPr>
                </w:pPr>
                <w:r w:rsidRPr="006F237D">
                  <w:rPr>
                    <w:color w:val="445369"/>
                    <w:lang w:val="sv-FI"/>
                  </w:rPr>
                  <w:t>Genom öppen interaktion och samarbete skapar vi likvärdiga förutsättningar för individuella studievägar.</w:t>
                </w:r>
              </w:p>
              <w:p w14:paraId="2EFE8328" w14:textId="77777777" w:rsidR="001A6282" w:rsidRPr="006F237D" w:rsidRDefault="001A6282" w:rsidP="0D2D72E4">
                <w:pPr>
                  <w:pStyle w:val="Luettelokappale"/>
                  <w:ind w:left="360"/>
                  <w:rPr>
                    <w:rFonts w:eastAsiaTheme="minorEastAsia"/>
                    <w:b/>
                    <w:bCs/>
                    <w:color w:val="44546A" w:themeColor="text2"/>
                    <w:lang w:val="sv-FI"/>
                  </w:rPr>
                </w:pPr>
              </w:p>
            </w:tc>
            <w:tc>
              <w:tcPr>
                <w:tcW w:w="9390" w:type="dxa"/>
              </w:tcPr>
              <w:p w14:paraId="74FA7177" w14:textId="77777777" w:rsidR="001A6282" w:rsidRPr="006F237D" w:rsidRDefault="001A6282" w:rsidP="00587AA6">
                <w:pPr>
                  <w:pStyle w:val="Luettelokappale"/>
                  <w:numPr>
                    <w:ilvl w:val="0"/>
                    <w:numId w:val="24"/>
                  </w:numPr>
                  <w:rPr>
                    <w:rFonts w:eastAsia="Calibri"/>
                    <w:color w:val="44546A" w:themeColor="text2"/>
                    <w:lang w:val="sv-FI"/>
                  </w:rPr>
                </w:pPr>
                <w:bookmarkStart w:id="6" w:name="_Hlk94098774"/>
                <w:r w:rsidRPr="006F237D">
                  <w:rPr>
                    <w:rFonts w:eastAsia="Calibri"/>
                    <w:color w:val="44546A" w:themeColor="text2"/>
                    <w:lang w:val="sv-FI"/>
                  </w:rPr>
                  <w:t xml:space="preserve">Jag förstår betydelsen av fortlöpande handledning och stöd med tanke på att den studerande ska framskrida smidigt i studierna och uppnå målet. </w:t>
                </w:r>
              </w:p>
              <w:p w14:paraId="46DFDD90"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säkerställer att den studerande har färdigheter att agera i arbetslivet, att gå över till det och att fortsätta studera. </w:t>
                </w:r>
              </w:p>
              <w:p w14:paraId="1543B68E"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säkerställer att den studerande får yrkeskunnande som hen kan utnyttja och använda. </w:t>
                </w:r>
              </w:p>
              <w:p w14:paraId="61BF25DF"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säkerställer med min verksamhet att den studerande framskrider individuellt i sina studier för att uppnå sitt mål. </w:t>
                </w:r>
              </w:p>
              <w:p w14:paraId="7D1CD65E"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Jag säkerställer för egen del att utbildningens innehåll svarar mot kompetensbehoven i arbetslivet. </w:t>
                </w:r>
              </w:p>
              <w:p w14:paraId="5658C5BD"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Med min verksamhet säkrar jag utbildningens och handledningens kvalitet. </w:t>
                </w:r>
              </w:p>
              <w:p w14:paraId="26A6CB96" w14:textId="77777777"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 xml:space="preserve">Med min verksamhet säkrar jag arbetslivssamarbetets kvalitet. </w:t>
                </w:r>
              </w:p>
              <w:p w14:paraId="26DC99D2" w14:textId="66FAB4A6" w:rsidR="001A6282" w:rsidRPr="006F237D" w:rsidRDefault="001A6282" w:rsidP="00587AA6">
                <w:pPr>
                  <w:pStyle w:val="Luettelokappale"/>
                  <w:numPr>
                    <w:ilvl w:val="0"/>
                    <w:numId w:val="24"/>
                  </w:numPr>
                  <w:rPr>
                    <w:rFonts w:eastAsia="Calibri"/>
                    <w:color w:val="44546A" w:themeColor="text2"/>
                    <w:lang w:val="sv-FI"/>
                  </w:rPr>
                </w:pPr>
                <w:r w:rsidRPr="006F237D">
                  <w:rPr>
                    <w:rFonts w:eastAsia="Calibri"/>
                    <w:color w:val="44546A" w:themeColor="text2"/>
                    <w:lang w:val="sv-FI"/>
                  </w:rPr>
                  <w:t>Jag uppmuntrar studerandena och arbetslivet att ge respons.</w:t>
                </w:r>
                <w:bookmarkEnd w:id="6"/>
              </w:p>
            </w:tc>
          </w:tr>
        </w:tbl>
        <w:tbl>
          <w:tblPr>
            <w:tblStyle w:val="TaulukkoRuudukko"/>
            <w:tblpPr w:leftFromText="141" w:rightFromText="141" w:vertAnchor="text" w:horzAnchor="margin" w:tblpXSpec="center" w:tblpY="-890"/>
            <w:tblW w:w="15163" w:type="dxa"/>
            <w:tblLook w:val="0400" w:firstRow="0" w:lastRow="0" w:firstColumn="0" w:lastColumn="0" w:noHBand="0" w:noVBand="1"/>
          </w:tblPr>
          <w:tblGrid>
            <w:gridCol w:w="7529"/>
            <w:gridCol w:w="7589"/>
            <w:gridCol w:w="45"/>
          </w:tblGrid>
          <w:tr w:rsidR="00CF0E64" w:rsidRPr="00BB4CB0" w14:paraId="33CCA658" w14:textId="77777777" w:rsidTr="7D660B44">
            <w:trPr>
              <w:trHeight w:val="854"/>
            </w:trPr>
            <w:tc>
              <w:tcPr>
                <w:tcW w:w="15163" w:type="dxa"/>
                <w:gridSpan w:val="3"/>
                <w:shd w:val="clear" w:color="auto" w:fill="4472C4" w:themeFill="accent1"/>
              </w:tcPr>
              <w:p w14:paraId="7C3FB9ED" w14:textId="1C3D14DB" w:rsidR="00CF0E64" w:rsidRPr="006F237D" w:rsidRDefault="00780A7C" w:rsidP="00587AA6">
                <w:pPr>
                  <w:pStyle w:val="Otsikko1"/>
                  <w:numPr>
                    <w:ilvl w:val="0"/>
                    <w:numId w:val="36"/>
                  </w:numPr>
                  <w:outlineLvl w:val="0"/>
                  <w:rPr>
                    <w:lang w:val="sv-FI"/>
                  </w:rPr>
                </w:pPr>
                <w:bookmarkStart w:id="7" w:name="_Toc95824018"/>
                <w:r w:rsidRPr="006F237D">
                  <w:rPr>
                    <w:b w:val="0"/>
                    <w:noProof/>
                    <w:lang w:val="sv-FI"/>
                  </w:rPr>
                  <w:lastRenderedPageBreak/>
                  <w:drawing>
                    <wp:anchor distT="0" distB="0" distL="114300" distR="114300" simplePos="0" relativeHeight="251658242" behindDoc="1" locked="0" layoutInCell="1" allowOverlap="1" wp14:anchorId="453457F9" wp14:editId="336B97FA">
                      <wp:simplePos x="0" y="0"/>
                      <wp:positionH relativeFrom="column">
                        <wp:posOffset>8886190</wp:posOffset>
                      </wp:positionH>
                      <wp:positionV relativeFrom="paragraph">
                        <wp:posOffset>0</wp:posOffset>
                      </wp:positionV>
                      <wp:extent cx="581025" cy="581025"/>
                      <wp:effectExtent l="0" t="0" r="0" b="0"/>
                      <wp:wrapTight wrapText="bothSides">
                        <wp:wrapPolygon edited="0">
                          <wp:start x="4249" y="1416"/>
                          <wp:lineTo x="2125" y="4957"/>
                          <wp:lineTo x="2125" y="9915"/>
                          <wp:lineTo x="4249" y="14164"/>
                          <wp:lineTo x="8498" y="18413"/>
                          <wp:lineTo x="9207" y="19830"/>
                          <wp:lineTo x="12039" y="19830"/>
                          <wp:lineTo x="12748" y="18413"/>
                          <wp:lineTo x="16997" y="14164"/>
                          <wp:lineTo x="19121" y="11331"/>
                          <wp:lineTo x="19121" y="4957"/>
                          <wp:lineTo x="16997" y="1416"/>
                          <wp:lineTo x="4249" y="1416"/>
                        </wp:wrapPolygon>
                      </wp:wrapTight>
                      <wp:docPr id="1" name="Kuva 1" descr="Syd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81025" cy="581025"/>
                              </a:xfrm>
                              <a:prstGeom prst="rect">
                                <a:avLst/>
                              </a:prstGeom>
                            </pic:spPr>
                          </pic:pic>
                        </a:graphicData>
                      </a:graphic>
                    </wp:anchor>
                  </w:drawing>
                </w:r>
                <w:r w:rsidRPr="006F237D">
                  <w:rPr>
                    <w:bCs/>
                    <w:lang w:val="sv-FI"/>
                  </w:rPr>
                  <w:t>DEN STUDERANDES VÄLMÅENDE OCH STUDIEATMOSFÄR</w:t>
                </w:r>
                <w:bookmarkEnd w:id="7"/>
              </w:p>
            </w:tc>
          </w:tr>
          <w:tr w:rsidR="00CF0E64" w:rsidRPr="00BB4CB0" w14:paraId="29827C92" w14:textId="77777777" w:rsidTr="7D660B44">
            <w:trPr>
              <w:trHeight w:val="854"/>
            </w:trPr>
            <w:tc>
              <w:tcPr>
                <w:tcW w:w="15163" w:type="dxa"/>
                <w:gridSpan w:val="3"/>
              </w:tcPr>
              <w:p w14:paraId="0A94639C" w14:textId="2B89A9F1" w:rsidR="007C1E6D" w:rsidRPr="006F237D" w:rsidRDefault="5691D4BD" w:rsidP="008827BE">
                <w:pPr>
                  <w:rPr>
                    <w:rFonts w:eastAsia="Arial"/>
                    <w:b/>
                    <w:bCs/>
                    <w:color w:val="000000" w:themeColor="text1"/>
                    <w:lang w:val="sv-FI"/>
                  </w:rPr>
                </w:pPr>
                <w:bookmarkStart w:id="8" w:name="_Hlk94088392"/>
                <w:r w:rsidRPr="006F237D">
                  <w:rPr>
                    <w:b/>
                    <w:bCs/>
                    <w:lang w:val="sv-FI"/>
                  </w:rPr>
                  <w:t>Beskrivning:</w:t>
                </w:r>
                <w:r w:rsidRPr="006F237D">
                  <w:rPr>
                    <w:b/>
                    <w:bCs/>
                    <w:color w:val="000000" w:themeColor="text1"/>
                    <w:lang w:val="sv-FI"/>
                  </w:rPr>
                  <w:t xml:space="preserve"> Vi stöder den studerande i välmående och i att få en god studieatmosfär.</w:t>
                </w:r>
              </w:p>
              <w:p w14:paraId="79BE1542" w14:textId="77777777" w:rsidR="007C1E6D" w:rsidRPr="006F237D" w:rsidRDefault="007C1E6D" w:rsidP="00587AA6">
                <w:pPr>
                  <w:pStyle w:val="Luettelokappale"/>
                  <w:numPr>
                    <w:ilvl w:val="0"/>
                    <w:numId w:val="27"/>
                  </w:numPr>
                  <w:ind w:left="1080"/>
                  <w:rPr>
                    <w:rFonts w:eastAsia="Arial"/>
                    <w:b/>
                    <w:bCs/>
                    <w:color w:val="000000" w:themeColor="text1"/>
                    <w:lang w:val="sv-FI"/>
                  </w:rPr>
                </w:pPr>
                <w:r w:rsidRPr="006F237D">
                  <w:rPr>
                    <w:rFonts w:eastAsia="Arial"/>
                    <w:b/>
                    <w:bCs/>
                    <w:color w:val="000000" w:themeColor="text1"/>
                    <w:lang w:val="sv-FI"/>
                  </w:rPr>
                  <w:t>Arbetssäkerhet och arbetshälsa</w:t>
                </w:r>
              </w:p>
              <w:p w14:paraId="0C429105" w14:textId="306D7869" w:rsidR="007C1E6D" w:rsidRPr="006F237D" w:rsidRDefault="7C2F94B9" w:rsidP="00587AA6">
                <w:pPr>
                  <w:pStyle w:val="Luettelokappale"/>
                  <w:numPr>
                    <w:ilvl w:val="0"/>
                    <w:numId w:val="27"/>
                  </w:numPr>
                  <w:ind w:left="1080"/>
                  <w:rPr>
                    <w:rFonts w:eastAsia="Arial"/>
                    <w:b/>
                    <w:bCs/>
                    <w:color w:val="000000" w:themeColor="text1"/>
                    <w:lang w:val="sv-FI"/>
                  </w:rPr>
                </w:pPr>
                <w:r w:rsidRPr="7D660B44">
                  <w:rPr>
                    <w:rFonts w:eastAsia="Arial"/>
                    <w:b/>
                    <w:bCs/>
                    <w:color w:val="000000" w:themeColor="text1"/>
                    <w:lang w:val="sv-FI"/>
                  </w:rPr>
                  <w:t>Jämställdhet och likabehandling</w:t>
                </w:r>
              </w:p>
              <w:p w14:paraId="70C23306" w14:textId="77777777" w:rsidR="007C1E6D" w:rsidRPr="006F237D" w:rsidRDefault="007C1E6D" w:rsidP="00587AA6">
                <w:pPr>
                  <w:pStyle w:val="Luettelokappale"/>
                  <w:numPr>
                    <w:ilvl w:val="0"/>
                    <w:numId w:val="27"/>
                  </w:numPr>
                  <w:ind w:left="1080"/>
                  <w:rPr>
                    <w:rFonts w:eastAsia="Arial"/>
                    <w:b/>
                    <w:bCs/>
                    <w:color w:val="000000" w:themeColor="text1"/>
                    <w:lang w:val="sv-FI"/>
                  </w:rPr>
                </w:pPr>
                <w:r w:rsidRPr="006F237D">
                  <w:rPr>
                    <w:rFonts w:eastAsia="Arial"/>
                    <w:b/>
                    <w:bCs/>
                    <w:color w:val="000000" w:themeColor="text1"/>
                    <w:lang w:val="sv-FI"/>
                  </w:rPr>
                  <w:t>Gruppbildning och studieatmosfär</w:t>
                </w:r>
              </w:p>
              <w:p w14:paraId="652C4E96" w14:textId="77777777" w:rsidR="007C1E6D" w:rsidRPr="006F237D" w:rsidRDefault="007C1E6D" w:rsidP="00587AA6">
                <w:pPr>
                  <w:pStyle w:val="Luettelokappale"/>
                  <w:numPr>
                    <w:ilvl w:val="0"/>
                    <w:numId w:val="27"/>
                  </w:numPr>
                  <w:ind w:left="1080"/>
                  <w:rPr>
                    <w:rFonts w:eastAsia="Arial"/>
                    <w:b/>
                    <w:bCs/>
                    <w:color w:val="000000" w:themeColor="text1"/>
                    <w:lang w:val="sv-FI"/>
                  </w:rPr>
                </w:pPr>
                <w:r w:rsidRPr="006F237D">
                  <w:rPr>
                    <w:rFonts w:eastAsia="Arial"/>
                    <w:b/>
                    <w:bCs/>
                    <w:color w:val="000000" w:themeColor="text1"/>
                    <w:lang w:val="sv-FI"/>
                  </w:rPr>
                  <w:t>Den studerandes delaktighet och samhörighet</w:t>
                </w:r>
              </w:p>
              <w:p w14:paraId="4AC959AF" w14:textId="72C62248" w:rsidR="006E4E0A" w:rsidRPr="006E4E0A" w:rsidRDefault="007C1E6D" w:rsidP="006E4E0A">
                <w:pPr>
                  <w:pStyle w:val="Luettelokappale"/>
                  <w:numPr>
                    <w:ilvl w:val="0"/>
                    <w:numId w:val="27"/>
                  </w:numPr>
                  <w:ind w:left="1080"/>
                  <w:rPr>
                    <w:rFonts w:eastAsia="Arial"/>
                    <w:b/>
                    <w:bCs/>
                    <w:color w:val="000000" w:themeColor="text1"/>
                    <w:lang w:val="sv-FI"/>
                  </w:rPr>
                </w:pPr>
                <w:r w:rsidRPr="006F237D">
                  <w:rPr>
                    <w:rFonts w:eastAsia="Arial"/>
                    <w:b/>
                    <w:bCs/>
                    <w:color w:val="000000" w:themeColor="text1"/>
                    <w:lang w:val="sv-FI"/>
                  </w:rPr>
                  <w:t>Läroanstaltens tjänster för den studerande</w:t>
                </w:r>
                <w:bookmarkEnd w:id="8"/>
              </w:p>
            </w:tc>
          </w:tr>
          <w:tr w:rsidR="00CF0E64" w:rsidRPr="006F237D" w14:paraId="3A454426" w14:textId="77777777" w:rsidTr="7D660B44">
            <w:trPr>
              <w:trHeight w:val="854"/>
            </w:trPr>
            <w:tc>
              <w:tcPr>
                <w:tcW w:w="7529" w:type="dxa"/>
                <w:shd w:val="clear" w:color="auto" w:fill="4472C4" w:themeFill="accent1"/>
              </w:tcPr>
              <w:p w14:paraId="0DF1B965" w14:textId="41DF1CC3" w:rsidR="00CF0E64" w:rsidRPr="006F237D" w:rsidRDefault="00CF0E64" w:rsidP="00F45DE4">
                <w:pPr>
                  <w:rPr>
                    <w:b/>
                    <w:bCs/>
                    <w:color w:val="FFFFFF" w:themeColor="background1"/>
                    <w:lang w:val="sv-FI"/>
                  </w:rPr>
                </w:pPr>
                <w:r w:rsidRPr="006F237D">
                  <w:rPr>
                    <w:b/>
                    <w:bCs/>
                    <w:color w:val="FFFFFF" w:themeColor="background1"/>
                    <w:lang w:val="sv-FI"/>
                  </w:rPr>
                  <w:t>Mål för kunnande</w:t>
                </w:r>
              </w:p>
              <w:p w14:paraId="0D620EB1" w14:textId="7F2623AF" w:rsidR="00CF0E64" w:rsidRPr="006F237D" w:rsidRDefault="00DB6E77" w:rsidP="00DB6E77">
                <w:pPr>
                  <w:rPr>
                    <w:color w:val="FFFFFF" w:themeColor="background1"/>
                    <w:lang w:val="sv-FI"/>
                  </w:rPr>
                </w:pPr>
                <w:r w:rsidRPr="006F237D">
                  <w:rPr>
                    <w:color w:val="FFFFFF" w:themeColor="background1"/>
                    <w:lang w:val="sv-FI"/>
                  </w:rPr>
                  <w:t xml:space="preserve">(Förutsätter gemensamt kunnande hos aktörerna) </w:t>
                </w:r>
              </w:p>
            </w:tc>
            <w:tc>
              <w:tcPr>
                <w:tcW w:w="7634" w:type="dxa"/>
                <w:gridSpan w:val="2"/>
                <w:shd w:val="clear" w:color="auto" w:fill="4472C4" w:themeFill="accent1"/>
              </w:tcPr>
              <w:p w14:paraId="22A0A82A" w14:textId="77777777" w:rsidR="008A5F0D" w:rsidRPr="006F237D" w:rsidRDefault="00CF0E64" w:rsidP="008827BE">
                <w:pPr>
                  <w:ind w:left="296" w:hanging="283"/>
                  <w:rPr>
                    <w:b/>
                    <w:bCs/>
                    <w:color w:val="FFFFFF" w:themeColor="background1"/>
                    <w:lang w:val="sv-FI"/>
                  </w:rPr>
                </w:pPr>
                <w:r w:rsidRPr="006F237D">
                  <w:rPr>
                    <w:b/>
                    <w:bCs/>
                    <w:color w:val="FFFFFF" w:themeColor="background1"/>
                    <w:lang w:val="sv-FI"/>
                  </w:rPr>
                  <w:t>Bedömningskriterier:</w:t>
                </w:r>
              </w:p>
              <w:p w14:paraId="0544C4F9" w14:textId="5F7E7F1A" w:rsidR="00CF0E64" w:rsidRPr="006F237D" w:rsidRDefault="00DB6E77" w:rsidP="008827BE">
                <w:pPr>
                  <w:ind w:left="296" w:hanging="283"/>
                  <w:rPr>
                    <w:color w:val="FFFFFF" w:themeColor="background1"/>
                    <w:lang w:val="sv-FI"/>
                  </w:rPr>
                </w:pPr>
                <w:r w:rsidRPr="006F237D">
                  <w:rPr>
                    <w:color w:val="FFFFFF" w:themeColor="background1"/>
                    <w:lang w:val="sv-FI"/>
                  </w:rPr>
                  <w:t>(Mitt kunnande)</w:t>
                </w:r>
              </w:p>
            </w:tc>
          </w:tr>
          <w:tr w:rsidR="008827BE" w:rsidRPr="00BB4CB0" w14:paraId="7A253201" w14:textId="77777777" w:rsidTr="7D660B44">
            <w:trPr>
              <w:trHeight w:val="437"/>
            </w:trPr>
            <w:tc>
              <w:tcPr>
                <w:tcW w:w="7529" w:type="dxa"/>
              </w:tcPr>
              <w:p w14:paraId="021B34B7" w14:textId="2DA05AB2" w:rsidR="008827BE" w:rsidRPr="006F237D" w:rsidRDefault="008827BE" w:rsidP="008827BE">
                <w:pPr>
                  <w:rPr>
                    <w:rFonts w:eastAsia="Arial"/>
                    <w:b/>
                    <w:bCs/>
                    <w:color w:val="000000" w:themeColor="text1"/>
                    <w:lang w:val="sv-FI"/>
                  </w:rPr>
                </w:pPr>
                <w:r w:rsidRPr="006F237D">
                  <w:rPr>
                    <w:rFonts w:eastAsia="Arial"/>
                    <w:b/>
                    <w:bCs/>
                    <w:color w:val="000000" w:themeColor="text1"/>
                    <w:lang w:val="sv-FI"/>
                  </w:rPr>
                  <w:t>a) Arbetssäkerhet och arbetshälsa</w:t>
                </w:r>
              </w:p>
              <w:p w14:paraId="185B3B1D" w14:textId="66DAF550" w:rsidR="008827BE" w:rsidRPr="006F237D" w:rsidRDefault="008827BE" w:rsidP="00587AA6">
                <w:pPr>
                  <w:pStyle w:val="Luettelokappale"/>
                  <w:numPr>
                    <w:ilvl w:val="0"/>
                    <w:numId w:val="21"/>
                  </w:numPr>
                  <w:rPr>
                    <w:rFonts w:eastAsia="Arial"/>
                    <w:color w:val="000000" w:themeColor="text1"/>
                    <w:lang w:val="sv-FI"/>
                  </w:rPr>
                </w:pPr>
                <w:r w:rsidRPr="006F237D">
                  <w:rPr>
                    <w:rFonts w:eastAsia="Arial" w:cstheme="minorHAnsi"/>
                    <w:color w:val="000000" w:themeColor="text1"/>
                    <w:lang w:val="sv-FI"/>
                  </w:rPr>
                  <w:t>Vi handleder den studerande att agera i sin studie- och yrkesprovsmiljö så att hen beaktar arbetshälsan och arbetssäkerheten.</w:t>
                </w:r>
              </w:p>
            </w:tc>
            <w:tc>
              <w:tcPr>
                <w:tcW w:w="7634" w:type="dxa"/>
                <w:gridSpan w:val="2"/>
              </w:tcPr>
              <w:p w14:paraId="7EF78E90" w14:textId="1DD87C1F" w:rsidR="008827BE" w:rsidRPr="006F237D" w:rsidRDefault="008827BE" w:rsidP="00587AA6">
                <w:pPr>
                  <w:pStyle w:val="Luettelokappale"/>
                  <w:numPr>
                    <w:ilvl w:val="0"/>
                    <w:numId w:val="21"/>
                  </w:numPr>
                  <w:ind w:left="296" w:hanging="283"/>
                  <w:rPr>
                    <w:rFonts w:eastAsia="Arial"/>
                    <w:color w:val="000000" w:themeColor="text1"/>
                    <w:lang w:val="sv-FI"/>
                  </w:rPr>
                </w:pPr>
                <w:r w:rsidRPr="006F237D">
                  <w:rPr>
                    <w:rFonts w:eastAsia="Arial"/>
                    <w:color w:val="000000" w:themeColor="text1"/>
                    <w:lang w:val="sv-FI"/>
                  </w:rPr>
                  <w:t>Jag känner till vilka faktorer som påverkar arbetshälsan och arbetssäkerheten i yrkesprovs- och lärmiljöer inom min egen bransch.</w:t>
                </w:r>
              </w:p>
            </w:tc>
          </w:tr>
          <w:tr w:rsidR="008827BE" w:rsidRPr="006E4E0A" w14:paraId="5CBDA0E7" w14:textId="77777777" w:rsidTr="7D660B44">
            <w:trPr>
              <w:trHeight w:val="437"/>
            </w:trPr>
            <w:tc>
              <w:tcPr>
                <w:tcW w:w="7529" w:type="dxa"/>
              </w:tcPr>
              <w:p w14:paraId="743035EB" w14:textId="23986C60" w:rsidR="008827BE" w:rsidRPr="006F237D" w:rsidRDefault="6653D50A" w:rsidP="008827BE">
                <w:pPr>
                  <w:rPr>
                    <w:rFonts w:eastAsia="Arial"/>
                    <w:b/>
                    <w:bCs/>
                    <w:color w:val="000000" w:themeColor="text1"/>
                    <w:lang w:val="sv-FI"/>
                  </w:rPr>
                </w:pPr>
                <w:r w:rsidRPr="7D660B44">
                  <w:rPr>
                    <w:rFonts w:eastAsia="Arial"/>
                    <w:b/>
                    <w:bCs/>
                    <w:color w:val="000000" w:themeColor="text1"/>
                    <w:lang w:val="sv-FI"/>
                  </w:rPr>
                  <w:t>Jämställdhet och likabehandling</w:t>
                </w:r>
              </w:p>
              <w:p w14:paraId="75DF8421" w14:textId="5722A657" w:rsidR="008827BE" w:rsidRPr="006F237D" w:rsidRDefault="6653D50A" w:rsidP="00587AA6">
                <w:pPr>
                  <w:pStyle w:val="Luettelokappale"/>
                  <w:numPr>
                    <w:ilvl w:val="0"/>
                    <w:numId w:val="21"/>
                  </w:numPr>
                  <w:rPr>
                    <w:rFonts w:eastAsia="Arial"/>
                    <w:color w:val="000000" w:themeColor="text1"/>
                    <w:lang w:val="sv-FI"/>
                  </w:rPr>
                </w:pPr>
                <w:r w:rsidRPr="7D660B44">
                  <w:rPr>
                    <w:rFonts w:eastAsia="Arial"/>
                    <w:color w:val="000000" w:themeColor="text1"/>
                    <w:lang w:val="sv-FI"/>
                  </w:rPr>
                  <w:t>Vi agerar i samarbete med den studerande. Vi bemöter den studerande jämställt och lika samt ingriper vid behov i ett osakligt bemötande.</w:t>
                </w:r>
              </w:p>
              <w:p w14:paraId="619D3217" w14:textId="4A341309" w:rsidR="008827BE" w:rsidRPr="006F237D" w:rsidRDefault="6653D50A" w:rsidP="00587AA6">
                <w:pPr>
                  <w:pStyle w:val="Luettelokappale"/>
                  <w:numPr>
                    <w:ilvl w:val="0"/>
                    <w:numId w:val="21"/>
                  </w:numPr>
                  <w:rPr>
                    <w:rFonts w:eastAsia="Arial"/>
                    <w:color w:val="000000" w:themeColor="text1"/>
                    <w:lang w:val="sv-FI"/>
                  </w:rPr>
                </w:pPr>
                <w:r w:rsidRPr="7D660B44">
                  <w:rPr>
                    <w:rFonts w:eastAsia="Arial"/>
                    <w:color w:val="000000" w:themeColor="text1"/>
                    <w:lang w:val="sv-FI"/>
                  </w:rPr>
                  <w:t>Vi introducerar den studerande att agera enligt principerna för jämställdhet och likabehandling och att vid behov ingripa i ett osakligt bemötande.</w:t>
                </w:r>
              </w:p>
            </w:tc>
            <w:tc>
              <w:tcPr>
                <w:tcW w:w="7634" w:type="dxa"/>
                <w:gridSpan w:val="2"/>
              </w:tcPr>
              <w:p w14:paraId="66977DAF" w14:textId="411081C8" w:rsidR="008827BE" w:rsidRPr="006F237D" w:rsidRDefault="1094277B" w:rsidP="00587AA6">
                <w:pPr>
                  <w:pStyle w:val="Luettelokappale"/>
                  <w:numPr>
                    <w:ilvl w:val="0"/>
                    <w:numId w:val="21"/>
                  </w:numPr>
                  <w:ind w:left="296" w:hanging="283"/>
                  <w:rPr>
                    <w:rFonts w:eastAsia="Arial"/>
                    <w:color w:val="000000" w:themeColor="text1"/>
                    <w:lang w:val="sv-FI"/>
                  </w:rPr>
                </w:pPr>
                <w:r w:rsidRPr="7D660B44">
                  <w:rPr>
                    <w:rFonts w:eastAsia="Arial"/>
                    <w:color w:val="000000" w:themeColor="text1"/>
                    <w:lang w:val="sv-FI"/>
                  </w:rPr>
                  <w:t>Jag känner till min egen läroanstalts rutiner och instruktioner för ett jämställt och lika bemötande samt tillämpar dem i min egen och den studerandes verksamhet. Jag reagerar på osakligt bemötande.</w:t>
                </w:r>
              </w:p>
            </w:tc>
          </w:tr>
          <w:tr w:rsidR="008827BE" w:rsidRPr="00BB4CB0" w14:paraId="14BB42BA" w14:textId="77777777" w:rsidTr="7D660B44">
            <w:trPr>
              <w:trHeight w:val="437"/>
            </w:trPr>
            <w:tc>
              <w:tcPr>
                <w:tcW w:w="7529" w:type="dxa"/>
              </w:tcPr>
              <w:p w14:paraId="002A4CD0" w14:textId="31E72609" w:rsidR="008827BE" w:rsidRPr="006F237D" w:rsidRDefault="008827BE" w:rsidP="008827BE">
                <w:pPr>
                  <w:rPr>
                    <w:rFonts w:eastAsia="Arial"/>
                    <w:b/>
                    <w:bCs/>
                    <w:color w:val="000000" w:themeColor="text1"/>
                    <w:lang w:val="sv-FI"/>
                  </w:rPr>
                </w:pPr>
                <w:r w:rsidRPr="006F237D">
                  <w:rPr>
                    <w:rFonts w:eastAsia="Arial"/>
                    <w:b/>
                    <w:bCs/>
                    <w:color w:val="000000" w:themeColor="text1"/>
                    <w:lang w:val="sv-FI"/>
                  </w:rPr>
                  <w:t>b) Gruppbildning och studieatmosfär</w:t>
                </w:r>
              </w:p>
              <w:p w14:paraId="789E0C6A" w14:textId="1B89E435" w:rsidR="008827BE" w:rsidRPr="006F237D" w:rsidRDefault="008827BE" w:rsidP="00587AA6">
                <w:pPr>
                  <w:pStyle w:val="Luettelokappale"/>
                  <w:numPr>
                    <w:ilvl w:val="0"/>
                    <w:numId w:val="21"/>
                  </w:numPr>
                  <w:rPr>
                    <w:rFonts w:eastAsia="Arial"/>
                    <w:color w:val="000000" w:themeColor="text1"/>
                    <w:lang w:val="sv-FI"/>
                  </w:rPr>
                </w:pPr>
                <w:r w:rsidRPr="006F237D">
                  <w:rPr>
                    <w:rFonts w:eastAsia="Arial" w:cstheme="minorHAnsi"/>
                    <w:color w:val="000000" w:themeColor="text1"/>
                    <w:lang w:val="sv-FI"/>
                  </w:rPr>
                  <w:t>Vi stöder den studerande att agera i grupp, att upprätthålla en god studieatmosfär.</w:t>
                </w:r>
              </w:p>
            </w:tc>
            <w:tc>
              <w:tcPr>
                <w:tcW w:w="7634" w:type="dxa"/>
                <w:gridSpan w:val="2"/>
              </w:tcPr>
              <w:p w14:paraId="573E374B" w14:textId="5109293A" w:rsidR="008827BE" w:rsidRPr="006F237D" w:rsidRDefault="008827BE" w:rsidP="00587AA6">
                <w:pPr>
                  <w:pStyle w:val="Luettelokappale"/>
                  <w:numPr>
                    <w:ilvl w:val="0"/>
                    <w:numId w:val="21"/>
                  </w:numPr>
                  <w:ind w:left="296" w:hanging="283"/>
                  <w:rPr>
                    <w:rFonts w:eastAsia="Arial"/>
                    <w:color w:val="000000" w:themeColor="text1"/>
                    <w:lang w:val="sv-FI"/>
                  </w:rPr>
                </w:pPr>
                <w:r w:rsidRPr="006F237D">
                  <w:rPr>
                    <w:rFonts w:eastAsia="Arial"/>
                    <w:color w:val="000000" w:themeColor="text1"/>
                    <w:lang w:val="sv-FI"/>
                  </w:rPr>
                  <w:t>Jag skapar en trygg och god studieatmosfär.</w:t>
                </w:r>
              </w:p>
              <w:p w14:paraId="624F3BF0" w14:textId="77777777" w:rsidR="008827BE" w:rsidRPr="006F237D" w:rsidRDefault="008827BE" w:rsidP="008827BE">
                <w:pPr>
                  <w:pStyle w:val="Luettelokappale"/>
                  <w:ind w:left="296" w:hanging="283"/>
                  <w:rPr>
                    <w:rFonts w:eastAsia="Arial"/>
                    <w:color w:val="000000" w:themeColor="text1"/>
                    <w:lang w:val="sv-FI"/>
                  </w:rPr>
                </w:pPr>
              </w:p>
            </w:tc>
          </w:tr>
          <w:tr w:rsidR="00CF0E64" w:rsidRPr="00BB4CB0" w14:paraId="0B6A2043" w14:textId="77777777" w:rsidTr="7D660B44">
            <w:trPr>
              <w:gridAfter w:val="1"/>
              <w:wAfter w:w="45" w:type="dxa"/>
              <w:trHeight w:val="415"/>
            </w:trPr>
            <w:tc>
              <w:tcPr>
                <w:tcW w:w="7529" w:type="dxa"/>
              </w:tcPr>
              <w:p w14:paraId="0939A50A" w14:textId="5F08A5FC" w:rsidR="008827BE" w:rsidRPr="006F237D" w:rsidRDefault="008827BE" w:rsidP="008827BE">
                <w:pPr>
                  <w:rPr>
                    <w:rFonts w:eastAsia="Arial"/>
                    <w:b/>
                    <w:bCs/>
                    <w:color w:val="000000" w:themeColor="text1"/>
                    <w:lang w:val="sv-FI"/>
                  </w:rPr>
                </w:pPr>
                <w:r w:rsidRPr="006F237D">
                  <w:rPr>
                    <w:rFonts w:eastAsia="Arial"/>
                    <w:b/>
                    <w:bCs/>
                    <w:color w:val="000000" w:themeColor="text1"/>
                    <w:lang w:val="sv-FI"/>
                  </w:rPr>
                  <w:t>c) Den studerandes delaktighet och samhörighet</w:t>
                </w:r>
              </w:p>
              <w:p w14:paraId="64C9D9DB" w14:textId="2EB7A557" w:rsidR="008827BE" w:rsidRPr="006F237D" w:rsidRDefault="008827BE" w:rsidP="00587AA6">
                <w:pPr>
                  <w:pStyle w:val="Luettelokappale"/>
                  <w:numPr>
                    <w:ilvl w:val="0"/>
                    <w:numId w:val="21"/>
                  </w:numPr>
                  <w:rPr>
                    <w:rFonts w:eastAsia="Arial"/>
                    <w:b/>
                    <w:bCs/>
                    <w:color w:val="000000" w:themeColor="text1"/>
                    <w:lang w:val="sv-FI"/>
                  </w:rPr>
                </w:pPr>
                <w:r w:rsidRPr="006F237D">
                  <w:rPr>
                    <w:rFonts w:eastAsia="Arial" w:cstheme="minorHAnsi"/>
                    <w:color w:val="000000" w:themeColor="text1"/>
                    <w:lang w:val="sv-FI"/>
                  </w:rPr>
                  <w:t>Vi stöder den studerande i delaktighet och samhörighet i de egna studierna och i läroanstaltens verksamhet.</w:t>
                </w:r>
              </w:p>
              <w:p w14:paraId="7B6EC780" w14:textId="6A15EE1D" w:rsidR="008827BE" w:rsidRPr="006F237D" w:rsidRDefault="008827BE" w:rsidP="00587AA6">
                <w:pPr>
                  <w:pStyle w:val="Luettelokappale"/>
                  <w:numPr>
                    <w:ilvl w:val="0"/>
                    <w:numId w:val="21"/>
                  </w:numPr>
                  <w:rPr>
                    <w:rFonts w:eastAsia="Arial" w:cstheme="minorHAnsi"/>
                    <w:color w:val="000000" w:themeColor="text1"/>
                    <w:lang w:val="sv-FI"/>
                  </w:rPr>
                </w:pPr>
                <w:r w:rsidRPr="006F237D">
                  <w:rPr>
                    <w:rFonts w:eastAsia="Arial" w:cstheme="minorHAnsi"/>
                    <w:color w:val="000000" w:themeColor="text1"/>
                    <w:lang w:val="sv-FI"/>
                  </w:rPr>
                  <w:t>Vi stöder den studerande att bedöma sina egna studiefärdigheter samt uppmuntrar och motiverar i studierna.</w:t>
                </w:r>
              </w:p>
            </w:tc>
            <w:tc>
              <w:tcPr>
                <w:tcW w:w="7589" w:type="dxa"/>
              </w:tcPr>
              <w:p w14:paraId="6907F534" w14:textId="77777777" w:rsidR="008827BE" w:rsidRPr="006F237D" w:rsidRDefault="008827BE" w:rsidP="008827BE">
                <w:pPr>
                  <w:ind w:left="296" w:hanging="283"/>
                  <w:rPr>
                    <w:rFonts w:eastAsia="Arial"/>
                    <w:color w:val="000000" w:themeColor="text1"/>
                    <w:lang w:val="sv-FI"/>
                  </w:rPr>
                </w:pPr>
              </w:p>
              <w:p w14:paraId="77CB944E" w14:textId="51ECC3DA" w:rsidR="00CF0E64" w:rsidRPr="006F237D" w:rsidRDefault="1094277B" w:rsidP="00587AA6">
                <w:pPr>
                  <w:pStyle w:val="Luettelokappale"/>
                  <w:numPr>
                    <w:ilvl w:val="0"/>
                    <w:numId w:val="34"/>
                  </w:numPr>
                  <w:ind w:left="296" w:hanging="283"/>
                  <w:rPr>
                    <w:rFonts w:eastAsia="Arial"/>
                    <w:color w:val="000000" w:themeColor="text1"/>
                    <w:lang w:val="sv-FI"/>
                  </w:rPr>
                </w:pPr>
                <w:r w:rsidRPr="7D660B44">
                  <w:rPr>
                    <w:rFonts w:eastAsia="Arial"/>
                    <w:color w:val="000000" w:themeColor="text1"/>
                    <w:lang w:val="sv-FI"/>
                  </w:rPr>
                  <w:t xml:space="preserve">Jag beaktar den studerandes individuella studiefärdigheter och förstår vilken </w:t>
                </w:r>
                <w:proofErr w:type="gramStart"/>
                <w:r w:rsidRPr="7D660B44">
                  <w:rPr>
                    <w:rFonts w:eastAsia="Arial"/>
                    <w:color w:val="000000" w:themeColor="text1"/>
                    <w:lang w:val="sv-FI"/>
                  </w:rPr>
                  <w:t>betydelse uppmuntran</w:t>
                </w:r>
                <w:proofErr w:type="gramEnd"/>
                <w:r w:rsidRPr="7D660B44">
                  <w:rPr>
                    <w:rFonts w:eastAsia="Arial"/>
                    <w:color w:val="000000" w:themeColor="text1"/>
                    <w:lang w:val="sv-FI"/>
                  </w:rPr>
                  <w:t xml:space="preserve"> och motivation har på den studerandes studieväg.</w:t>
                </w:r>
              </w:p>
              <w:p w14:paraId="67A04B00" w14:textId="39A6DA15" w:rsidR="008827BE" w:rsidRPr="006F237D" w:rsidRDefault="008827BE" w:rsidP="00587AA6">
                <w:pPr>
                  <w:pStyle w:val="Luettelokappale"/>
                  <w:numPr>
                    <w:ilvl w:val="0"/>
                    <w:numId w:val="34"/>
                  </w:numPr>
                  <w:ind w:left="296" w:hanging="283"/>
                  <w:rPr>
                    <w:rFonts w:eastAsia="Arial" w:cstheme="minorHAnsi"/>
                    <w:color w:val="000000" w:themeColor="text1"/>
                    <w:lang w:val="sv-FI"/>
                  </w:rPr>
                </w:pPr>
                <w:r w:rsidRPr="006F237D">
                  <w:rPr>
                    <w:rFonts w:eastAsia="Arial"/>
                    <w:color w:val="000000" w:themeColor="text1"/>
                    <w:lang w:val="sv-FI"/>
                  </w:rPr>
                  <w:t>Jag känner till vilka möjligheter och sätt den studerande har för att delta i läroanstaltens verksamhet.</w:t>
                </w:r>
              </w:p>
            </w:tc>
          </w:tr>
          <w:tr w:rsidR="00CF0E64" w:rsidRPr="00BB4CB0" w14:paraId="60846C41" w14:textId="77777777" w:rsidTr="7D660B44">
            <w:trPr>
              <w:trHeight w:val="415"/>
            </w:trPr>
            <w:tc>
              <w:tcPr>
                <w:tcW w:w="7529" w:type="dxa"/>
              </w:tcPr>
              <w:p w14:paraId="72216060" w14:textId="2D25F5FE" w:rsidR="008827BE" w:rsidRPr="006F237D" w:rsidRDefault="008827BE" w:rsidP="0048ADDA">
                <w:pPr>
                  <w:rPr>
                    <w:rFonts w:eastAsia="Arial"/>
                    <w:b/>
                    <w:bCs/>
                    <w:color w:val="000000" w:themeColor="text1"/>
                    <w:lang w:val="sv-FI"/>
                  </w:rPr>
                </w:pPr>
                <w:r w:rsidRPr="006F237D">
                  <w:rPr>
                    <w:rFonts w:eastAsia="Arial"/>
                    <w:b/>
                    <w:bCs/>
                    <w:color w:val="000000" w:themeColor="text1"/>
                    <w:lang w:val="sv-FI"/>
                  </w:rPr>
                  <w:t>d) Läroanstaltens tjänster för den studerande</w:t>
                </w:r>
              </w:p>
              <w:p w14:paraId="35601C3F" w14:textId="2406C7B9" w:rsidR="00CF0E64" w:rsidRPr="006F237D" w:rsidRDefault="008827BE" w:rsidP="0048ADDA">
                <w:pPr>
                  <w:pStyle w:val="Luettelokappale"/>
                  <w:numPr>
                    <w:ilvl w:val="0"/>
                    <w:numId w:val="21"/>
                  </w:numPr>
                  <w:rPr>
                    <w:rFonts w:eastAsia="Arial"/>
                    <w:color w:val="000000" w:themeColor="text1"/>
                    <w:lang w:val="sv-FI"/>
                  </w:rPr>
                </w:pPr>
                <w:r w:rsidRPr="006F237D">
                  <w:rPr>
                    <w:rFonts w:eastAsia="Arial"/>
                    <w:color w:val="000000" w:themeColor="text1"/>
                    <w:lang w:val="sv-FI"/>
                  </w:rPr>
                  <w:t>Vi vägleder den studerande i de tjänster läroanstalten erbjuder, i redskap och utrustning som hör till undervisningen samt i informationstekniska system och program.</w:t>
                </w:r>
              </w:p>
              <w:p w14:paraId="016454FA" w14:textId="695D6348" w:rsidR="008827BE" w:rsidRPr="006F237D" w:rsidRDefault="008827BE" w:rsidP="0048ADDA">
                <w:pPr>
                  <w:pStyle w:val="Luettelokappale"/>
                  <w:numPr>
                    <w:ilvl w:val="0"/>
                    <w:numId w:val="21"/>
                  </w:numPr>
                  <w:rPr>
                    <w:rFonts w:eastAsia="Arial"/>
                    <w:color w:val="000000" w:themeColor="text1"/>
                    <w:lang w:val="sv-FI"/>
                  </w:rPr>
                </w:pPr>
                <w:r w:rsidRPr="006F237D">
                  <w:rPr>
                    <w:rFonts w:eastAsia="Arial"/>
                    <w:color w:val="000000" w:themeColor="text1"/>
                    <w:lang w:val="sv-FI"/>
                  </w:rPr>
                  <w:t>Vi samarbetar med lärare, arbetsplatshandledare och med annan handlednings- och stödpersonal samt med vårdnadshavarna vid planering och organisering av den studerandes studier.</w:t>
                </w:r>
              </w:p>
            </w:tc>
            <w:tc>
              <w:tcPr>
                <w:tcW w:w="7634" w:type="dxa"/>
                <w:gridSpan w:val="2"/>
              </w:tcPr>
              <w:p w14:paraId="64640BFA" w14:textId="5E7C2EC8" w:rsidR="00CF0E64" w:rsidRPr="006F237D" w:rsidRDefault="008827BE" w:rsidP="00587AA6">
                <w:pPr>
                  <w:pStyle w:val="Luettelokappale"/>
                  <w:numPr>
                    <w:ilvl w:val="0"/>
                    <w:numId w:val="21"/>
                  </w:numPr>
                  <w:ind w:left="296" w:hanging="283"/>
                  <w:rPr>
                    <w:rFonts w:eastAsia="Arial"/>
                    <w:color w:val="000000" w:themeColor="text1"/>
                    <w:lang w:val="sv-FI"/>
                  </w:rPr>
                </w:pPr>
                <w:r w:rsidRPr="006F237D">
                  <w:rPr>
                    <w:rFonts w:eastAsia="Arial"/>
                    <w:color w:val="000000" w:themeColor="text1"/>
                    <w:lang w:val="sv-FI"/>
                  </w:rPr>
                  <w:t xml:space="preserve">Jag känner till tjänsterna som läroanstalten erbjuder, redskapen och utrustningen som hör till undervisningen samt de informationstekniska system och program som den studerande behöver. </w:t>
                </w:r>
              </w:p>
              <w:p w14:paraId="5D1B8A5E" w14:textId="151E7CA4" w:rsidR="008827BE" w:rsidRPr="006F237D" w:rsidRDefault="008827BE" w:rsidP="00587AA6">
                <w:pPr>
                  <w:pStyle w:val="Luettelokappale"/>
                  <w:numPr>
                    <w:ilvl w:val="0"/>
                    <w:numId w:val="21"/>
                  </w:numPr>
                  <w:ind w:left="296" w:hanging="283"/>
                  <w:rPr>
                    <w:rFonts w:eastAsia="Arial"/>
                    <w:color w:val="000000" w:themeColor="text1"/>
                    <w:lang w:val="sv-FI"/>
                  </w:rPr>
                </w:pPr>
                <w:r w:rsidRPr="006F237D">
                  <w:rPr>
                    <w:rFonts w:eastAsia="Arial"/>
                    <w:color w:val="000000" w:themeColor="text1"/>
                    <w:lang w:val="sv-FI"/>
                  </w:rPr>
                  <w:t>Jag samarbetar med olika intressentgrupper vid planering och organisering av den studerandes studier.</w:t>
                </w:r>
              </w:p>
              <w:p w14:paraId="465FB3E0" w14:textId="20854CE8" w:rsidR="008827BE" w:rsidRPr="006F237D" w:rsidRDefault="008827BE" w:rsidP="008827BE">
                <w:pPr>
                  <w:pStyle w:val="Luettelokappale"/>
                  <w:ind w:left="296" w:hanging="283"/>
                  <w:rPr>
                    <w:rFonts w:eastAsia="Arial"/>
                    <w:color w:val="000000" w:themeColor="text1"/>
                    <w:lang w:val="sv-FI"/>
                  </w:rPr>
                </w:pPr>
              </w:p>
            </w:tc>
          </w:tr>
        </w:tbl>
        <w:tbl>
          <w:tblPr>
            <w:tblStyle w:val="TaulukkoRuudukko"/>
            <w:tblpPr w:leftFromText="141" w:rightFromText="141" w:vertAnchor="text" w:horzAnchor="margin" w:tblpXSpec="center" w:tblpY="-74"/>
            <w:tblW w:w="15458" w:type="dxa"/>
            <w:tblLook w:val="04A0" w:firstRow="1" w:lastRow="0" w:firstColumn="1" w:lastColumn="0" w:noHBand="0" w:noVBand="1"/>
          </w:tblPr>
          <w:tblGrid>
            <w:gridCol w:w="6797"/>
            <w:gridCol w:w="711"/>
            <w:gridCol w:w="7605"/>
            <w:gridCol w:w="345"/>
          </w:tblGrid>
          <w:tr w:rsidR="006A4220" w:rsidRPr="00BB4CB0" w14:paraId="4D7DB04B" w14:textId="77777777" w:rsidTr="4F89D44E">
            <w:trPr>
              <w:trHeight w:val="594"/>
            </w:trPr>
            <w:tc>
              <w:tcPr>
                <w:tcW w:w="15458" w:type="dxa"/>
                <w:gridSpan w:val="4"/>
                <w:shd w:val="clear" w:color="auto" w:fill="4472C4" w:themeFill="accent1"/>
              </w:tcPr>
              <w:p w14:paraId="12D34152" w14:textId="3A8F4192" w:rsidR="006A4220" w:rsidRPr="006F237D" w:rsidRDefault="00CF0E64" w:rsidP="00587AA6">
                <w:pPr>
                  <w:pStyle w:val="Otsikko1"/>
                  <w:numPr>
                    <w:ilvl w:val="0"/>
                    <w:numId w:val="36"/>
                  </w:numPr>
                  <w:outlineLvl w:val="0"/>
                  <w:rPr>
                    <w:lang w:val="sv-FI"/>
                  </w:rPr>
                </w:pPr>
                <w:bookmarkStart w:id="9" w:name="_Toc95824019"/>
                <w:r w:rsidRPr="00224A66">
                  <w:rPr>
                    <w:b w:val="0"/>
                    <w:noProof/>
                    <w:lang w:val="sv-FI"/>
                  </w:rPr>
                  <w:lastRenderedPageBreak/>
                  <w:drawing>
                    <wp:anchor distT="0" distB="0" distL="114300" distR="114300" simplePos="0" relativeHeight="251658241" behindDoc="1" locked="0" layoutInCell="1" allowOverlap="1" wp14:anchorId="4AC334D7" wp14:editId="3C13CA86">
                      <wp:simplePos x="0" y="0"/>
                      <wp:positionH relativeFrom="column">
                        <wp:posOffset>9357995</wp:posOffset>
                      </wp:positionH>
                      <wp:positionV relativeFrom="paragraph">
                        <wp:posOffset>0</wp:posOffset>
                      </wp:positionV>
                      <wp:extent cx="523875" cy="523875"/>
                      <wp:effectExtent l="0" t="0" r="9525" b="0"/>
                      <wp:wrapTight wrapText="bothSides">
                        <wp:wrapPolygon edited="0">
                          <wp:start x="7069" y="2356"/>
                          <wp:lineTo x="0" y="4713"/>
                          <wp:lineTo x="0" y="13353"/>
                          <wp:lineTo x="4713" y="16495"/>
                          <wp:lineTo x="4713" y="17280"/>
                          <wp:lineTo x="15709" y="18851"/>
                          <wp:lineTo x="20422" y="18851"/>
                          <wp:lineTo x="21207" y="11782"/>
                          <wp:lineTo x="19636" y="4713"/>
                          <wp:lineTo x="14138" y="2356"/>
                          <wp:lineTo x="7069" y="2356"/>
                        </wp:wrapPolygon>
                      </wp:wrapTight>
                      <wp:docPr id="537962232" name="Kuva 3" descr="Kohdeyleis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224A66" w:rsidRPr="00224A66">
                  <w:rPr>
                    <w:lang w:val="sv-FI"/>
                  </w:rPr>
                  <w:t xml:space="preserve"> LÄRARENS KUNSKAPER OCH FÄRDIGHETER I PERSONLIG TILLÄMPNING</w:t>
                </w:r>
                <w:bookmarkEnd w:id="9"/>
              </w:p>
            </w:tc>
          </w:tr>
          <w:tr w:rsidR="00A235FB" w:rsidRPr="00BB4CB0" w14:paraId="7F8E24CC" w14:textId="77777777" w:rsidTr="4F89D44E">
            <w:trPr>
              <w:trHeight w:val="594"/>
            </w:trPr>
            <w:tc>
              <w:tcPr>
                <w:tcW w:w="15458" w:type="dxa"/>
                <w:gridSpan w:val="4"/>
              </w:tcPr>
              <w:p w14:paraId="1843228A" w14:textId="51AF5CF5" w:rsidR="00C24F7E" w:rsidRPr="006F237D" w:rsidRDefault="4C61C2E4" w:rsidP="27AC81D9">
                <w:pPr>
                  <w:tabs>
                    <w:tab w:val="num" w:pos="720"/>
                  </w:tabs>
                  <w:spacing w:line="257" w:lineRule="auto"/>
                  <w:rPr>
                    <w:rFonts w:asciiTheme="minorEastAsia" w:eastAsiaTheme="minorEastAsia" w:hAnsiTheme="minorEastAsia" w:cstheme="minorEastAsia"/>
                    <w:b/>
                    <w:bCs/>
                    <w:lang w:val="sv-FI"/>
                  </w:rPr>
                </w:pPr>
                <w:r w:rsidRPr="27AC81D9">
                  <w:rPr>
                    <w:b/>
                    <w:bCs/>
                    <w:lang w:val="sv-FI"/>
                  </w:rPr>
                  <w:t xml:space="preserve">Beskrivning: </w:t>
                </w:r>
                <w:r w:rsidR="0AC4A78A" w:rsidRPr="008C1E1B">
                  <w:rPr>
                    <w:lang w:val="en-US"/>
                  </w:rPr>
                  <w:br/>
                </w:r>
                <w:r w:rsidRPr="27AC81D9">
                  <w:rPr>
                    <w:b/>
                    <w:bCs/>
                    <w:lang w:val="sv-FI"/>
                  </w:rPr>
                  <w:t>Vi behärskar de kunskaper och färdigheter som behövs för att genomföra den studerandes PUK-process.</w:t>
                </w:r>
                <w:r w:rsidRPr="27AC81D9">
                  <w:rPr>
                    <w:lang w:val="sv-FI"/>
                  </w:rPr>
                  <w:t xml:space="preserve"> </w:t>
                </w:r>
                <w:r w:rsidRPr="27AC81D9">
                  <w:rPr>
                    <w:b/>
                    <w:bCs/>
                    <w:lang w:val="sv-FI"/>
                  </w:rPr>
                  <w:t xml:space="preserve">Vi förstår vilken betydelse de har för att bygga upp den studerandes individuella plan. Vi förstår vilken betydelse och vilken </w:t>
                </w:r>
                <w:proofErr w:type="gramStart"/>
                <w:r w:rsidRPr="27AC81D9">
                  <w:rPr>
                    <w:b/>
                    <w:bCs/>
                    <w:lang w:val="sv-FI"/>
                  </w:rPr>
                  <w:t>inverkan dokumentationen</w:t>
                </w:r>
                <w:proofErr w:type="gramEnd"/>
                <w:r w:rsidRPr="27AC81D9">
                  <w:rPr>
                    <w:b/>
                    <w:bCs/>
                    <w:lang w:val="sv-FI"/>
                  </w:rPr>
                  <w:t xml:space="preserve"> har för utbildningsanordnaren, utbildningsförvaltningen samt för den interna och externa informationen.</w:t>
                </w:r>
                <w:r w:rsidR="0AC4A78A" w:rsidRPr="008C1E1B">
                  <w:rPr>
                    <w:lang w:val="sv-FI"/>
                  </w:rPr>
                  <w:br/>
                </w:r>
              </w:p>
              <w:p w14:paraId="04273D16" w14:textId="77777777" w:rsidR="00B1259B" w:rsidRPr="006F237D" w:rsidRDefault="00B1259B" w:rsidP="00587AA6">
                <w:pPr>
                  <w:pStyle w:val="Luettelokappale"/>
                  <w:numPr>
                    <w:ilvl w:val="1"/>
                    <w:numId w:val="15"/>
                  </w:numPr>
                  <w:tabs>
                    <w:tab w:val="num" w:pos="720"/>
                  </w:tabs>
                  <w:spacing w:line="257" w:lineRule="auto"/>
                  <w:ind w:left="1300" w:hanging="282"/>
                  <w:rPr>
                    <w:b/>
                    <w:bCs/>
                    <w:lang w:val="sv-FI"/>
                  </w:rPr>
                </w:pPr>
                <w:r w:rsidRPr="006F237D">
                  <w:rPr>
                    <w:b/>
                    <w:bCs/>
                    <w:lang w:val="sv-FI"/>
                  </w:rPr>
                  <w:t>Granskning och precisering av den studerandes mål</w:t>
                </w:r>
              </w:p>
              <w:p w14:paraId="41EBC86E" w14:textId="77777777" w:rsidR="00C24F7E" w:rsidRPr="006F237D" w:rsidRDefault="005B602F" w:rsidP="00587AA6">
                <w:pPr>
                  <w:pStyle w:val="Luettelokappale"/>
                  <w:numPr>
                    <w:ilvl w:val="1"/>
                    <w:numId w:val="15"/>
                  </w:numPr>
                  <w:spacing w:line="257" w:lineRule="auto"/>
                  <w:ind w:left="1300" w:hanging="282"/>
                  <w:rPr>
                    <w:rFonts w:eastAsiaTheme="minorEastAsia"/>
                    <w:b/>
                    <w:bCs/>
                    <w:lang w:val="sv-FI"/>
                  </w:rPr>
                </w:pPr>
                <w:r w:rsidRPr="006F237D">
                  <w:rPr>
                    <w:b/>
                    <w:bCs/>
                    <w:lang w:val="sv-FI"/>
                  </w:rPr>
                  <w:t xml:space="preserve">Identifiering och erkännande av den studerandes kunnande </w:t>
                </w:r>
              </w:p>
              <w:p w14:paraId="56A16F11" w14:textId="77777777" w:rsidR="00224A66" w:rsidRPr="00224A66" w:rsidRDefault="00224A66" w:rsidP="00224A66">
                <w:pPr>
                  <w:pStyle w:val="Luettelokappale"/>
                  <w:numPr>
                    <w:ilvl w:val="1"/>
                    <w:numId w:val="15"/>
                  </w:numPr>
                  <w:spacing w:line="257" w:lineRule="auto"/>
                  <w:ind w:left="1300" w:hanging="282"/>
                  <w:rPr>
                    <w:rFonts w:eastAsiaTheme="minorEastAsia"/>
                    <w:b/>
                    <w:bCs/>
                    <w:noProof/>
                    <w:lang w:val="en-US"/>
                  </w:rPr>
                </w:pPr>
                <w:r w:rsidRPr="00224A66">
                  <w:rPr>
                    <w:b/>
                    <w:bCs/>
                    <w:noProof/>
                    <w:lang w:val="en-US"/>
                  </w:rPr>
                  <w:t>Planering av förvärvande som den studerande saknar</w:t>
                </w:r>
              </w:p>
              <w:p w14:paraId="0A2ECE5F" w14:textId="77777777" w:rsidR="00224A66" w:rsidRPr="00224A66" w:rsidRDefault="00224A66" w:rsidP="00224A66">
                <w:pPr>
                  <w:pStyle w:val="Luettelokappale"/>
                  <w:numPr>
                    <w:ilvl w:val="1"/>
                    <w:numId w:val="15"/>
                  </w:numPr>
                  <w:spacing w:line="257" w:lineRule="auto"/>
                  <w:ind w:left="1300" w:hanging="282"/>
                  <w:rPr>
                    <w:rFonts w:eastAsiaTheme="minorEastAsia"/>
                    <w:b/>
                    <w:bCs/>
                    <w:noProof/>
                    <w:lang w:val="sv-FI"/>
                  </w:rPr>
                </w:pPr>
                <w:r w:rsidRPr="00224A66">
                  <w:rPr>
                    <w:b/>
                    <w:bCs/>
                    <w:noProof/>
                    <w:lang w:val="sv-FI"/>
                  </w:rPr>
                  <w:t>Handledning och uppföljning av den studerandes studier</w:t>
                </w:r>
              </w:p>
              <w:p w14:paraId="40AFDB44" w14:textId="77777777" w:rsidR="00224A66" w:rsidRPr="00224A66" w:rsidRDefault="00224A66" w:rsidP="00224A66">
                <w:pPr>
                  <w:pStyle w:val="Luettelokappale"/>
                  <w:numPr>
                    <w:ilvl w:val="1"/>
                    <w:numId w:val="15"/>
                  </w:numPr>
                  <w:spacing w:line="257" w:lineRule="auto"/>
                  <w:ind w:left="1300" w:hanging="282"/>
                  <w:rPr>
                    <w:rFonts w:eastAsiaTheme="minorEastAsia"/>
                    <w:b/>
                    <w:bCs/>
                    <w:noProof/>
                    <w:lang w:val="sv-FI"/>
                  </w:rPr>
                </w:pPr>
                <w:r w:rsidRPr="00224A66">
                  <w:rPr>
                    <w:b/>
                    <w:bCs/>
                    <w:noProof/>
                    <w:lang w:val="sv-FI"/>
                  </w:rPr>
                  <w:t xml:space="preserve">Granskning av den studerandes behov av stöd </w:t>
                </w:r>
              </w:p>
              <w:p w14:paraId="5FAA727B" w14:textId="77777777" w:rsidR="00C24F7E" w:rsidRPr="006F237D" w:rsidRDefault="005B602F" w:rsidP="00587AA6">
                <w:pPr>
                  <w:pStyle w:val="Luettelokappale"/>
                  <w:numPr>
                    <w:ilvl w:val="1"/>
                    <w:numId w:val="15"/>
                  </w:numPr>
                  <w:spacing w:line="257" w:lineRule="auto"/>
                  <w:ind w:left="1300" w:hanging="282"/>
                  <w:rPr>
                    <w:rFonts w:eastAsiaTheme="minorEastAsia"/>
                    <w:b/>
                    <w:bCs/>
                    <w:lang w:val="sv-FI"/>
                  </w:rPr>
                </w:pPr>
                <w:r w:rsidRPr="006F237D">
                  <w:rPr>
                    <w:b/>
                    <w:bCs/>
                    <w:lang w:val="sv-FI"/>
                  </w:rPr>
                  <w:t>Påvisande och bedömning av den studerandes kunnande</w:t>
                </w:r>
              </w:p>
              <w:p w14:paraId="62042008" w14:textId="77777777" w:rsidR="007179C8" w:rsidRPr="006F237D" w:rsidRDefault="005B602F" w:rsidP="00587AA6">
                <w:pPr>
                  <w:pStyle w:val="Luettelokappale"/>
                  <w:numPr>
                    <w:ilvl w:val="1"/>
                    <w:numId w:val="15"/>
                  </w:numPr>
                  <w:spacing w:line="257" w:lineRule="auto"/>
                  <w:ind w:left="1300" w:hanging="282"/>
                  <w:rPr>
                    <w:rFonts w:eastAsiaTheme="minorEastAsia"/>
                    <w:b/>
                    <w:bCs/>
                    <w:lang w:val="sv-FI"/>
                  </w:rPr>
                </w:pPr>
                <w:r w:rsidRPr="006F237D">
                  <w:rPr>
                    <w:b/>
                    <w:bCs/>
                    <w:lang w:val="sv-FI"/>
                  </w:rPr>
                  <w:t>Uppgörande av fortsättningsplaner för den studerande (studier/arbetsliv)</w:t>
                </w:r>
              </w:p>
              <w:p w14:paraId="70EBA7CB" w14:textId="1BD6CE83" w:rsidR="003A3191" w:rsidRPr="00224A66" w:rsidRDefault="00224A66" w:rsidP="4F89D44E">
                <w:pPr>
                  <w:pStyle w:val="Luettelokappale"/>
                  <w:numPr>
                    <w:ilvl w:val="1"/>
                    <w:numId w:val="15"/>
                  </w:numPr>
                  <w:spacing w:line="257" w:lineRule="auto"/>
                  <w:ind w:left="1300" w:hanging="282"/>
                  <w:rPr>
                    <w:noProof/>
                    <w:lang w:val="sv-FI"/>
                  </w:rPr>
                </w:pPr>
                <w:r w:rsidRPr="4F89D44E">
                  <w:rPr>
                    <w:b/>
                    <w:bCs/>
                    <w:noProof/>
                    <w:lang w:val="sv-FI"/>
                  </w:rPr>
                  <w:t>PUK-uppgifternas riktighet och aktualitet</w:t>
                </w:r>
                <w:r w:rsidR="63BA7AE3" w:rsidRPr="4F89D44E">
                  <w:rPr>
                    <w:b/>
                    <w:bCs/>
                    <w:noProof/>
                    <w:lang w:val="sv-FI"/>
                  </w:rPr>
                  <w:t xml:space="preserve"> </w:t>
                </w:r>
                <w:r w:rsidR="63BA7AE3" w:rsidRPr="4F89D44E">
                  <w:rPr>
                    <w:rFonts w:ascii="Calibri" w:eastAsia="Calibri" w:hAnsi="Calibri" w:cs="Calibri"/>
                    <w:b/>
                    <w:bCs/>
                    <w:noProof/>
                    <w:lang w:val="sv-FI"/>
                  </w:rPr>
                  <w:t>(uppgörande, uppdatering, dokumentationsskyldighet, uppgifter som överförs)</w:t>
                </w:r>
              </w:p>
              <w:p w14:paraId="36734796" w14:textId="77777777" w:rsidR="00A235FB" w:rsidRPr="006F237D" w:rsidRDefault="00A235FB" w:rsidP="00CF0E64">
                <w:pPr>
                  <w:spacing w:line="257" w:lineRule="auto"/>
                  <w:rPr>
                    <w:lang w:val="sv-FI"/>
                  </w:rPr>
                </w:pPr>
              </w:p>
            </w:tc>
          </w:tr>
          <w:tr w:rsidR="008A5F0D" w:rsidRPr="006F237D" w14:paraId="4B4DA403" w14:textId="77777777" w:rsidTr="4F89D44E">
            <w:trPr>
              <w:trHeight w:val="594"/>
            </w:trPr>
            <w:tc>
              <w:tcPr>
                <w:tcW w:w="6797" w:type="dxa"/>
                <w:shd w:val="clear" w:color="auto" w:fill="4472C4" w:themeFill="accent1"/>
              </w:tcPr>
              <w:p w14:paraId="07D7E712" w14:textId="24D26CB1" w:rsidR="008A5F0D" w:rsidRPr="006F237D" w:rsidRDefault="008A5F0D" w:rsidP="0EB6E7B0">
                <w:pPr>
                  <w:spacing w:line="257" w:lineRule="auto"/>
                  <w:rPr>
                    <w:color w:val="FFFFFF" w:themeColor="background1"/>
                    <w:lang w:val="sv-FI"/>
                  </w:rPr>
                </w:pPr>
              </w:p>
            </w:tc>
            <w:tc>
              <w:tcPr>
                <w:tcW w:w="8661" w:type="dxa"/>
                <w:gridSpan w:val="3"/>
                <w:shd w:val="clear" w:color="auto" w:fill="4472C4" w:themeFill="accent1"/>
              </w:tcPr>
              <w:p w14:paraId="233794EE" w14:textId="77777777" w:rsidR="008A5F0D" w:rsidRPr="006F237D" w:rsidRDefault="008A5F0D" w:rsidP="008A5F0D">
                <w:pPr>
                  <w:rPr>
                    <w:b/>
                    <w:bCs/>
                    <w:color w:val="FFFFFF" w:themeColor="background1"/>
                    <w:lang w:val="sv-FI"/>
                  </w:rPr>
                </w:pPr>
                <w:r w:rsidRPr="006F237D">
                  <w:rPr>
                    <w:b/>
                    <w:bCs/>
                    <w:color w:val="FFFFFF" w:themeColor="background1"/>
                    <w:lang w:val="sv-FI"/>
                  </w:rPr>
                  <w:t>Bedömningskriterier:</w:t>
                </w:r>
              </w:p>
              <w:p w14:paraId="1F20E067" w14:textId="6F507426" w:rsidR="008A5F0D" w:rsidRPr="006F237D" w:rsidRDefault="008A5F0D" w:rsidP="008A5F0D">
                <w:pPr>
                  <w:spacing w:line="257" w:lineRule="auto"/>
                  <w:rPr>
                    <w:rFonts w:ascii="Calibri" w:eastAsia="Calibri" w:hAnsi="Calibri" w:cs="Calibri"/>
                    <w:b/>
                    <w:bCs/>
                    <w:color w:val="E7E6E6" w:themeColor="background2"/>
                    <w:lang w:val="sv-FI"/>
                  </w:rPr>
                </w:pPr>
                <w:r w:rsidRPr="006F237D">
                  <w:rPr>
                    <w:color w:val="FFFFFF" w:themeColor="background1"/>
                    <w:lang w:val="sv-FI"/>
                  </w:rPr>
                  <w:t>(Mitt kunnande)</w:t>
                </w:r>
              </w:p>
            </w:tc>
          </w:tr>
          <w:tr w:rsidR="00D70261" w:rsidRPr="00BB4CB0" w14:paraId="77B94D58" w14:textId="77777777" w:rsidTr="4F89D44E">
            <w:trPr>
              <w:trHeight w:val="594"/>
            </w:trPr>
            <w:tc>
              <w:tcPr>
                <w:tcW w:w="6797" w:type="dxa"/>
              </w:tcPr>
              <w:p w14:paraId="48524E59" w14:textId="16692E62"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t xml:space="preserve">a) Granskning och precisering av den studerandes mål </w:t>
                </w:r>
              </w:p>
              <w:p w14:paraId="13219C3D" w14:textId="245B3455" w:rsidR="00D70261" w:rsidRPr="006F237D" w:rsidRDefault="00E21B19" w:rsidP="00587AA6">
                <w:pPr>
                  <w:pStyle w:val="Luettelokappale"/>
                  <w:numPr>
                    <w:ilvl w:val="0"/>
                    <w:numId w:val="22"/>
                  </w:numPr>
                  <w:spacing w:line="257" w:lineRule="auto"/>
                  <w:ind w:left="313" w:hanging="284"/>
                  <w:rPr>
                    <w:rFonts w:ascii="Calibri" w:eastAsia="Calibri" w:hAnsi="Calibri" w:cs="Calibri"/>
                    <w:b/>
                    <w:lang w:val="sv-FI"/>
                  </w:rPr>
                </w:pPr>
                <w:r w:rsidRPr="006F237D">
                  <w:rPr>
                    <w:rFonts w:ascii="Calibri" w:eastAsia="Calibri" w:hAnsi="Calibri" w:cs="Calibri"/>
                    <w:lang w:val="sv-FI"/>
                  </w:rPr>
                  <w:t>Vi utreder den studerandes mål och behov samt arbetslivets kompetensbehov och förväntningar, och passar ihop dem med varandra.</w:t>
                </w:r>
              </w:p>
              <w:p w14:paraId="4A587EB7" w14:textId="5167AFBF" w:rsidR="00D70261" w:rsidRPr="006F237D" w:rsidRDefault="00E21B19" w:rsidP="00587AA6">
                <w:pPr>
                  <w:pStyle w:val="Luettelokappale"/>
                  <w:numPr>
                    <w:ilvl w:val="0"/>
                    <w:numId w:val="22"/>
                  </w:numPr>
                  <w:spacing w:line="257" w:lineRule="auto"/>
                  <w:ind w:left="313" w:hanging="284"/>
                  <w:rPr>
                    <w:b/>
                    <w:lang w:val="sv-FI"/>
                  </w:rPr>
                </w:pPr>
                <w:r w:rsidRPr="006F237D">
                  <w:rPr>
                    <w:rFonts w:ascii="Calibri" w:eastAsia="Calibri" w:hAnsi="Calibri" w:cs="Calibri"/>
                    <w:lang w:val="sv-FI"/>
                  </w:rPr>
                  <w:t>Vi uppgör PUK tillsammans med den studerande.</w:t>
                </w:r>
              </w:p>
              <w:p w14:paraId="40020FC4" w14:textId="15A2DCBC" w:rsidR="00D70261" w:rsidRPr="006F237D" w:rsidRDefault="00E21B19" w:rsidP="00587AA6">
                <w:pPr>
                  <w:pStyle w:val="Luettelokappale"/>
                  <w:numPr>
                    <w:ilvl w:val="0"/>
                    <w:numId w:val="22"/>
                  </w:numPr>
                  <w:spacing w:line="257" w:lineRule="auto"/>
                  <w:ind w:left="313" w:hanging="284"/>
                  <w:rPr>
                    <w:b/>
                    <w:lang w:val="sv-FI"/>
                  </w:rPr>
                </w:pPr>
                <w:r w:rsidRPr="006F237D">
                  <w:rPr>
                    <w:rFonts w:ascii="Calibri" w:eastAsia="Calibri" w:hAnsi="Calibri" w:cs="Calibri"/>
                    <w:lang w:val="sv-FI"/>
                  </w:rPr>
                  <w:t>Vi säkerställer att den studerande agerar aktivt.</w:t>
                </w:r>
              </w:p>
              <w:p w14:paraId="2A23B183" w14:textId="77777777" w:rsidR="00D70261" w:rsidRPr="006F237D" w:rsidRDefault="00D70261" w:rsidP="006C7FD4">
                <w:pPr>
                  <w:ind w:left="313" w:hanging="284"/>
                  <w:rPr>
                    <w:rFonts w:ascii="Arial" w:eastAsia="Arial" w:hAnsi="Arial" w:cs="Arial"/>
                    <w:color w:val="000000" w:themeColor="text1"/>
                    <w:lang w:val="sv-FI"/>
                  </w:rPr>
                </w:pPr>
              </w:p>
            </w:tc>
            <w:tc>
              <w:tcPr>
                <w:tcW w:w="8661" w:type="dxa"/>
                <w:gridSpan w:val="3"/>
              </w:tcPr>
              <w:p w14:paraId="1C981270" w14:textId="4F0D2E6F"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 xml:space="preserve">Jag säkerställer att den studerande vet vilka möjligheter det finns att välja examensdelar (t.ex. examensdel från en annan examen, examensdel som erbjuds lokalt), olika sätt och miljöer för att förvärva kunnande samt möjligheter att kombinera dessa. </w:t>
                </w:r>
              </w:p>
              <w:p w14:paraId="11082590" w14:textId="52D3149E" w:rsidR="00D70261" w:rsidRPr="006F237D" w:rsidRDefault="00D70261" w:rsidP="00F45DE4">
                <w:pPr>
                  <w:spacing w:line="257" w:lineRule="auto"/>
                  <w:ind w:firstLine="51"/>
                  <w:rPr>
                    <w:lang w:val="sv-FI"/>
                  </w:rPr>
                </w:pPr>
              </w:p>
              <w:p w14:paraId="0095B4BF" w14:textId="5C32BEBB"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Jag introducerar den studerande i examensgrunderna för den examen som hen studerar.</w:t>
                </w:r>
              </w:p>
              <w:p w14:paraId="0A43B60B" w14:textId="72CED439" w:rsidR="00D70261" w:rsidRPr="006F237D" w:rsidRDefault="00D70261" w:rsidP="00F45DE4">
                <w:pPr>
                  <w:spacing w:line="257" w:lineRule="auto"/>
                  <w:ind w:firstLine="51"/>
                  <w:rPr>
                    <w:lang w:val="sv-FI"/>
                  </w:rPr>
                </w:pPr>
              </w:p>
              <w:p w14:paraId="62AB6F61" w14:textId="2678449C"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 xml:space="preserve">Jag säkerställer att den studerande har en rätt uppfattning om yrket och arbetet, och att den studerande studerar inom den bransch och i den utbildning som är i enlighet med hens mål. </w:t>
                </w:r>
              </w:p>
              <w:p w14:paraId="65DCC818" w14:textId="6DFC9CF8" w:rsidR="00D70261" w:rsidRPr="006F237D" w:rsidRDefault="00D70261" w:rsidP="00F45DE4">
                <w:pPr>
                  <w:spacing w:line="257" w:lineRule="auto"/>
                  <w:ind w:firstLine="51"/>
                  <w:rPr>
                    <w:lang w:val="sv-FI"/>
                  </w:rPr>
                </w:pPr>
              </w:p>
              <w:p w14:paraId="201599C8" w14:textId="65ACF0BB" w:rsidR="00D70261" w:rsidRPr="006F237D" w:rsidRDefault="00D70261" w:rsidP="00587AA6">
                <w:pPr>
                  <w:pStyle w:val="Luettelokappale"/>
                  <w:numPr>
                    <w:ilvl w:val="0"/>
                    <w:numId w:val="22"/>
                  </w:numPr>
                  <w:spacing w:line="257" w:lineRule="auto"/>
                  <w:rPr>
                    <w:i/>
                    <w:iCs/>
                    <w:lang w:val="sv-FI"/>
                  </w:rPr>
                </w:pPr>
                <w:r w:rsidRPr="006F237D">
                  <w:rPr>
                    <w:rFonts w:ascii="Calibri" w:eastAsia="Calibri" w:hAnsi="Calibri" w:cs="Calibri"/>
                    <w:lang w:val="sv-FI"/>
                  </w:rPr>
                  <w:t>Jag handleder och stöder den studerande att precisera målen och ha smidiga övergångar, t.ex. vid byte av kompetensområde.</w:t>
                </w:r>
              </w:p>
            </w:tc>
          </w:tr>
          <w:tr w:rsidR="00D70261" w:rsidRPr="00BB4CB0" w14:paraId="4C1C4CAC" w14:textId="77777777" w:rsidTr="4F89D44E">
            <w:trPr>
              <w:trHeight w:val="409"/>
            </w:trPr>
            <w:tc>
              <w:tcPr>
                <w:tcW w:w="6797" w:type="dxa"/>
              </w:tcPr>
              <w:p w14:paraId="48D57A1C" w14:textId="0A4B7CD6"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lastRenderedPageBreak/>
                  <w:t>b) Identifiering och erkännande av den studerandes kunnande</w:t>
                </w:r>
                <w:r w:rsidR="006F237D">
                  <w:rPr>
                    <w:rFonts w:ascii="Calibri" w:eastAsia="Calibri" w:hAnsi="Calibri" w:cs="Calibri"/>
                    <w:b/>
                    <w:bCs/>
                    <w:lang w:val="sv-FI"/>
                  </w:rPr>
                  <w:t xml:space="preserve"> </w:t>
                </w:r>
              </w:p>
              <w:p w14:paraId="4337236F" w14:textId="35E2E13F" w:rsidR="00D70261" w:rsidRPr="006F237D" w:rsidRDefault="00E21B19" w:rsidP="00587AA6">
                <w:pPr>
                  <w:pStyle w:val="Luettelokappale"/>
                  <w:numPr>
                    <w:ilvl w:val="0"/>
                    <w:numId w:val="22"/>
                  </w:numPr>
                  <w:spacing w:line="257" w:lineRule="auto"/>
                  <w:ind w:left="313" w:hanging="284"/>
                  <w:rPr>
                    <w:b/>
                    <w:lang w:val="sv-FI"/>
                  </w:rPr>
                </w:pPr>
                <w:r w:rsidRPr="006F237D">
                  <w:rPr>
                    <w:rFonts w:ascii="Calibri" w:eastAsia="Calibri" w:hAnsi="Calibri" w:cs="Calibri"/>
                    <w:lang w:val="sv-FI"/>
                  </w:rPr>
                  <w:t>När PUK uppgörs beaktar vi den studerandes tidigare studier och/eller arbetserfarenhet och annat kunnande.</w:t>
                </w:r>
              </w:p>
              <w:p w14:paraId="261B4FCA" w14:textId="12B1857B" w:rsidR="00D70261" w:rsidRPr="006F237D" w:rsidRDefault="00D70261" w:rsidP="00587AA6">
                <w:pPr>
                  <w:pStyle w:val="Luettelokappale"/>
                  <w:numPr>
                    <w:ilvl w:val="0"/>
                    <w:numId w:val="22"/>
                  </w:numPr>
                  <w:spacing w:line="257" w:lineRule="auto"/>
                  <w:ind w:left="313" w:hanging="284"/>
                  <w:rPr>
                    <w:rFonts w:ascii="Arial" w:eastAsia="Arial" w:hAnsi="Arial" w:cs="Arial"/>
                    <w:color w:val="000000" w:themeColor="text1"/>
                    <w:lang w:val="sv-FI"/>
                  </w:rPr>
                </w:pPr>
                <w:r w:rsidRPr="006F237D">
                  <w:rPr>
                    <w:rFonts w:ascii="Calibri" w:eastAsia="Calibri" w:hAnsi="Calibri" w:cs="Calibri"/>
                    <w:lang w:val="sv-FI"/>
                  </w:rPr>
                  <w:t xml:space="preserve">Vi genomför och dokumenterar identifiering och erkännande av den studerandes kunnande enligt läroanstaltens förfaringssätt och instruktioner. </w:t>
                </w:r>
              </w:p>
            </w:tc>
            <w:tc>
              <w:tcPr>
                <w:tcW w:w="8661" w:type="dxa"/>
                <w:gridSpan w:val="3"/>
              </w:tcPr>
              <w:p w14:paraId="778073E4" w14:textId="12674AB0"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Jag identifierar och utreder den studerandes kunnande som förvärvats på annat håll (studier, arbetserfarenhet och annat kunnande) och jag diskuterar detta med den studerande.</w:t>
                </w:r>
              </w:p>
              <w:p w14:paraId="15EADCFA" w14:textId="05DB9753" w:rsidR="00D70261" w:rsidRPr="006F237D" w:rsidRDefault="00D70261" w:rsidP="00F45DE4">
                <w:pPr>
                  <w:spacing w:line="257" w:lineRule="auto"/>
                  <w:ind w:firstLine="51"/>
                  <w:rPr>
                    <w:lang w:val="sv-FI"/>
                  </w:rPr>
                </w:pPr>
              </w:p>
              <w:p w14:paraId="6E2C3311" w14:textId="1FA8FC02"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Jag säkerställer att kunnandet är aktuellt ifråga om de studier som ska erkännas.</w:t>
                </w:r>
              </w:p>
              <w:p w14:paraId="30B0019F" w14:textId="14B0DA45" w:rsidR="00D70261" w:rsidRPr="006F237D" w:rsidRDefault="00D70261" w:rsidP="00F45DE4">
                <w:pPr>
                  <w:spacing w:line="257" w:lineRule="auto"/>
                  <w:ind w:firstLine="51"/>
                  <w:rPr>
                    <w:lang w:val="sv-FI"/>
                  </w:rPr>
                </w:pPr>
              </w:p>
              <w:p w14:paraId="474C105B" w14:textId="30D8A9CD" w:rsidR="00D70261" w:rsidRPr="006F237D" w:rsidRDefault="00D70261" w:rsidP="00587AA6">
                <w:pPr>
                  <w:pStyle w:val="Luettelokappale"/>
                  <w:numPr>
                    <w:ilvl w:val="0"/>
                    <w:numId w:val="22"/>
                  </w:numPr>
                  <w:rPr>
                    <w:i/>
                    <w:iCs/>
                    <w:lang w:val="sv-FI"/>
                  </w:rPr>
                </w:pPr>
                <w:r w:rsidRPr="006F237D">
                  <w:rPr>
                    <w:rFonts w:ascii="Calibri" w:eastAsia="Calibri" w:hAnsi="Calibri" w:cs="Calibri"/>
                    <w:lang w:val="sv-FI"/>
                  </w:rPr>
                  <w:t>Jag iakttar noggrant läroanstaltens förfaringssätt och instruktioner i dokumentationen.</w:t>
                </w:r>
              </w:p>
            </w:tc>
          </w:tr>
          <w:tr w:rsidR="00D70261" w:rsidRPr="00BB4CB0" w14:paraId="37193895" w14:textId="77777777" w:rsidTr="4F89D44E">
            <w:trPr>
              <w:trHeight w:val="409"/>
            </w:trPr>
            <w:tc>
              <w:tcPr>
                <w:tcW w:w="6797" w:type="dxa"/>
              </w:tcPr>
              <w:p w14:paraId="73771BDE" w14:textId="51F2854D"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t xml:space="preserve">c) </w:t>
                </w:r>
                <w:r w:rsidR="00D60BE7" w:rsidRPr="00F624F0">
                  <w:rPr>
                    <w:b/>
                    <w:bCs/>
                    <w:noProof/>
                    <w:color w:val="FF0000"/>
                    <w:highlight w:val="yellow"/>
                    <w:lang w:val="sv-FI"/>
                  </w:rPr>
                  <w:t xml:space="preserve"> </w:t>
                </w:r>
                <w:r w:rsidR="00D60BE7" w:rsidRPr="00D60BE7">
                  <w:rPr>
                    <w:b/>
                    <w:bCs/>
                    <w:noProof/>
                    <w:lang w:val="sv-FI"/>
                  </w:rPr>
                  <w:t>Planering av förvärvande som den studerande saknar</w:t>
                </w:r>
              </w:p>
              <w:p w14:paraId="69E9CAA5" w14:textId="281ECEBB" w:rsidR="00D70261" w:rsidRPr="006F237D" w:rsidRDefault="00E21B19" w:rsidP="00587AA6">
                <w:pPr>
                  <w:pStyle w:val="Luettelokappale"/>
                  <w:numPr>
                    <w:ilvl w:val="0"/>
                    <w:numId w:val="22"/>
                  </w:numPr>
                  <w:ind w:left="313" w:hanging="284"/>
                  <w:rPr>
                    <w:rFonts w:ascii="Calibri" w:eastAsia="Calibri" w:hAnsi="Calibri" w:cs="Calibri"/>
                    <w:lang w:val="sv-FI"/>
                  </w:rPr>
                </w:pPr>
                <w:r w:rsidRPr="006F237D">
                  <w:rPr>
                    <w:rFonts w:ascii="Calibri" w:eastAsia="Calibri" w:hAnsi="Calibri" w:cs="Calibri"/>
                    <w:lang w:val="sv-FI"/>
                  </w:rPr>
                  <w:t>Vi säkerställer att den studerande endast förvärvar det kunnande som saknas.</w:t>
                </w:r>
              </w:p>
            </w:tc>
            <w:tc>
              <w:tcPr>
                <w:tcW w:w="8661" w:type="dxa"/>
                <w:gridSpan w:val="3"/>
              </w:tcPr>
              <w:p w14:paraId="6DC4CBA2" w14:textId="27FD3516" w:rsidR="00D70261" w:rsidRPr="006F237D" w:rsidRDefault="00D70261" w:rsidP="00587AA6">
                <w:pPr>
                  <w:pStyle w:val="Luettelokappale"/>
                  <w:numPr>
                    <w:ilvl w:val="0"/>
                    <w:numId w:val="22"/>
                  </w:numPr>
                  <w:spacing w:line="257" w:lineRule="auto"/>
                  <w:ind w:left="317" w:hanging="317"/>
                  <w:rPr>
                    <w:lang w:val="sv-FI"/>
                  </w:rPr>
                </w:pPr>
                <w:r w:rsidRPr="006F237D">
                  <w:rPr>
                    <w:rFonts w:ascii="Calibri" w:eastAsia="Calibri" w:hAnsi="Calibri" w:cs="Calibri"/>
                    <w:lang w:val="sv-FI"/>
                  </w:rPr>
                  <w:t>Jag handleder och följer med den studerande i förvärvandet av kunnande.</w:t>
                </w:r>
              </w:p>
              <w:p w14:paraId="6AEE4237" w14:textId="70D58551" w:rsidR="00D70261" w:rsidRPr="006F237D" w:rsidRDefault="00D70261" w:rsidP="00587AA6">
                <w:pPr>
                  <w:pStyle w:val="Luettelokappale"/>
                  <w:numPr>
                    <w:ilvl w:val="0"/>
                    <w:numId w:val="22"/>
                  </w:numPr>
                  <w:spacing w:line="257" w:lineRule="auto"/>
                  <w:ind w:left="317" w:hanging="317"/>
                  <w:rPr>
                    <w:lang w:val="sv-FI"/>
                  </w:rPr>
                </w:pPr>
                <w:r w:rsidRPr="006F237D">
                  <w:rPr>
                    <w:rFonts w:ascii="Calibri" w:eastAsia="Calibri" w:hAnsi="Calibri" w:cs="Calibri"/>
                    <w:lang w:val="sv-FI"/>
                  </w:rPr>
                  <w:t>Jag säkerställer att lärmiljöerna och sätten att lära sig lämpar sig i den studerandes studier och främjar den studerandes lärande.</w:t>
                </w:r>
              </w:p>
              <w:p w14:paraId="302D7308" w14:textId="2F4A300B" w:rsidR="00D70261" w:rsidRPr="006F237D" w:rsidRDefault="4D4F1A78" w:rsidP="00587AA6">
                <w:pPr>
                  <w:pStyle w:val="Luettelokappale"/>
                  <w:numPr>
                    <w:ilvl w:val="0"/>
                    <w:numId w:val="22"/>
                  </w:numPr>
                  <w:spacing w:line="257" w:lineRule="auto"/>
                  <w:ind w:left="317" w:hanging="317"/>
                  <w:rPr>
                    <w:lang w:val="sv-FI"/>
                  </w:rPr>
                </w:pPr>
                <w:r w:rsidRPr="27AC81D9">
                  <w:rPr>
                    <w:rFonts w:ascii="Calibri" w:eastAsia="Calibri" w:hAnsi="Calibri" w:cs="Calibri"/>
                    <w:lang w:val="sv-FI"/>
                  </w:rPr>
                  <w:t xml:space="preserve">Jag agerar tillsammans med den studerande och representanterna för arbetslivet vid planering av det kunnande som förvärvas i lärande som sker i arbetslivet och i andra samarbetsprojekt. </w:t>
                </w:r>
              </w:p>
              <w:p w14:paraId="118BB130" w14:textId="34D3C91A" w:rsidR="00D70261" w:rsidRPr="006F237D" w:rsidRDefault="0A407568" w:rsidP="00587AA6">
                <w:pPr>
                  <w:pStyle w:val="Luettelokappale"/>
                  <w:numPr>
                    <w:ilvl w:val="0"/>
                    <w:numId w:val="22"/>
                  </w:numPr>
                  <w:spacing w:line="257" w:lineRule="auto"/>
                  <w:ind w:left="317" w:hanging="317"/>
                  <w:rPr>
                    <w:i/>
                    <w:iCs/>
                    <w:lang w:val="sv-FI"/>
                  </w:rPr>
                </w:pPr>
                <w:r w:rsidRPr="006F237D">
                  <w:rPr>
                    <w:rFonts w:ascii="Calibri" w:eastAsia="Calibri" w:hAnsi="Calibri" w:cs="Calibri"/>
                    <w:lang w:val="sv-FI"/>
                  </w:rPr>
                  <w:t>Jag säkerställer att arbetsplatshandledaren/mentorn känner till och identifierar de mål som antecknats i PUK.</w:t>
                </w:r>
              </w:p>
            </w:tc>
          </w:tr>
          <w:tr w:rsidR="00D70261" w:rsidRPr="00BB4CB0" w14:paraId="30C73B0D" w14:textId="77777777" w:rsidTr="4F89D44E">
            <w:trPr>
              <w:trHeight w:val="409"/>
            </w:trPr>
            <w:tc>
              <w:tcPr>
                <w:tcW w:w="6797" w:type="dxa"/>
              </w:tcPr>
              <w:p w14:paraId="042BF6D7" w14:textId="147338E1"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t xml:space="preserve">d) </w:t>
                </w:r>
                <w:r w:rsidR="00D60BE7" w:rsidRPr="00F624F0">
                  <w:rPr>
                    <w:b/>
                    <w:bCs/>
                    <w:noProof/>
                    <w:highlight w:val="yellow"/>
                    <w:lang w:val="sv-FI"/>
                  </w:rPr>
                  <w:t xml:space="preserve"> </w:t>
                </w:r>
                <w:r w:rsidR="00D60BE7" w:rsidRPr="00D60BE7">
                  <w:rPr>
                    <w:b/>
                    <w:bCs/>
                    <w:noProof/>
                    <w:lang w:val="sv-FI"/>
                  </w:rPr>
                  <w:t>Handledning och uppföljning av den studerandes studier</w:t>
                </w:r>
              </w:p>
              <w:p w14:paraId="2CDB99C2" w14:textId="117ADA48" w:rsidR="00D70261" w:rsidRPr="006F237D" w:rsidRDefault="00E21B19" w:rsidP="00587AA6">
                <w:pPr>
                  <w:pStyle w:val="Luettelokappale"/>
                  <w:numPr>
                    <w:ilvl w:val="0"/>
                    <w:numId w:val="22"/>
                  </w:numPr>
                  <w:spacing w:line="257" w:lineRule="auto"/>
                  <w:ind w:left="313" w:hanging="284"/>
                  <w:rPr>
                    <w:b/>
                    <w:lang w:val="sv-FI"/>
                  </w:rPr>
                </w:pPr>
                <w:r w:rsidRPr="006F237D">
                  <w:rPr>
                    <w:rFonts w:ascii="Calibri" w:eastAsia="Calibri" w:hAnsi="Calibri" w:cs="Calibri"/>
                    <w:lang w:val="sv-FI"/>
                  </w:rPr>
                  <w:t xml:space="preserve">Vi följer med och handleder den studerande i utveckling av kunnandet </w:t>
                </w:r>
              </w:p>
              <w:p w14:paraId="7FA67C97" w14:textId="096C3633" w:rsidR="00D70261" w:rsidRPr="006F237D" w:rsidRDefault="00E21B19" w:rsidP="5FC2949A">
                <w:pPr>
                  <w:pStyle w:val="Luettelokappale"/>
                  <w:numPr>
                    <w:ilvl w:val="0"/>
                    <w:numId w:val="22"/>
                  </w:numPr>
                  <w:spacing w:line="257" w:lineRule="auto"/>
                  <w:ind w:left="313" w:hanging="284"/>
                  <w:rPr>
                    <w:b/>
                    <w:bCs/>
                    <w:lang w:val="sv-FI"/>
                  </w:rPr>
                </w:pPr>
                <w:r w:rsidRPr="006F237D">
                  <w:rPr>
                    <w:rFonts w:ascii="Calibri" w:eastAsia="Calibri" w:hAnsi="Calibri" w:cs="Calibri"/>
                    <w:lang w:val="sv-FI"/>
                  </w:rPr>
                  <w:t xml:space="preserve">Vi ger respons på hur den studerandes kunnande utvecklats </w:t>
                </w:r>
              </w:p>
              <w:p w14:paraId="3106BA3F" w14:textId="77777777" w:rsidR="00D70261" w:rsidRPr="006F237D" w:rsidRDefault="00D70261" w:rsidP="006C7FD4">
                <w:pPr>
                  <w:ind w:left="313" w:hanging="284"/>
                  <w:rPr>
                    <w:rFonts w:ascii="Arial" w:eastAsia="Arial" w:hAnsi="Arial" w:cs="Arial"/>
                    <w:color w:val="000000" w:themeColor="text1"/>
                    <w:lang w:val="sv-FI"/>
                  </w:rPr>
                </w:pPr>
              </w:p>
            </w:tc>
            <w:tc>
              <w:tcPr>
                <w:tcW w:w="8661" w:type="dxa"/>
                <w:gridSpan w:val="3"/>
              </w:tcPr>
              <w:p w14:paraId="6A394878" w14:textId="77777777" w:rsidR="006C7FD4" w:rsidRPr="006F237D" w:rsidRDefault="00D70261" w:rsidP="00587AA6">
                <w:pPr>
                  <w:pStyle w:val="Luettelokappale"/>
                  <w:numPr>
                    <w:ilvl w:val="0"/>
                    <w:numId w:val="22"/>
                  </w:numPr>
                  <w:spacing w:line="257" w:lineRule="auto"/>
                  <w:ind w:left="458" w:hanging="425"/>
                  <w:rPr>
                    <w:lang w:val="sv-FI"/>
                  </w:rPr>
                </w:pPr>
                <w:r w:rsidRPr="006F237D">
                  <w:rPr>
                    <w:rFonts w:ascii="Calibri" w:eastAsia="Calibri" w:hAnsi="Calibri" w:cs="Calibri"/>
                    <w:lang w:val="sv-FI"/>
                  </w:rPr>
                  <w:t xml:space="preserve">Jag klarlägger tillsammans med den studerande vilka utgångspunkter hen har för studierna: motivation, jag-kan-mentalitet, samarbetsförmåga och holistiskt välmående, kunskaper och färdigheter som behövs för studier, lärande och karriärplanering samt arbetslivsfärdigheter och kunnande i </w:t>
                </w:r>
                <w:proofErr w:type="spellStart"/>
                <w:r w:rsidRPr="006F237D">
                  <w:rPr>
                    <w:rFonts w:ascii="Calibri" w:eastAsia="Calibri" w:hAnsi="Calibri" w:cs="Calibri"/>
                    <w:lang w:val="sv-FI"/>
                  </w:rPr>
                  <w:t>självbedömning</w:t>
                </w:r>
                <w:proofErr w:type="spellEnd"/>
                <w:r w:rsidRPr="006F237D">
                  <w:rPr>
                    <w:rFonts w:ascii="Calibri" w:eastAsia="Calibri" w:hAnsi="Calibri" w:cs="Calibri"/>
                    <w:lang w:val="sv-FI"/>
                  </w:rPr>
                  <w:t xml:space="preserve"> och att ge respons. </w:t>
                </w:r>
              </w:p>
              <w:p w14:paraId="183FFC18" w14:textId="77777777" w:rsidR="006C7FD4" w:rsidRPr="006F237D" w:rsidRDefault="00D70261" w:rsidP="00587AA6">
                <w:pPr>
                  <w:pStyle w:val="Luettelokappale"/>
                  <w:numPr>
                    <w:ilvl w:val="0"/>
                    <w:numId w:val="22"/>
                  </w:numPr>
                  <w:spacing w:line="257" w:lineRule="auto"/>
                  <w:ind w:left="458" w:hanging="425"/>
                  <w:rPr>
                    <w:lang w:val="sv-FI"/>
                  </w:rPr>
                </w:pPr>
                <w:r w:rsidRPr="006F237D">
                  <w:rPr>
                    <w:rFonts w:ascii="Calibri" w:eastAsia="Calibri" w:hAnsi="Calibri" w:cs="Calibri"/>
                    <w:lang w:val="sv-FI"/>
                  </w:rPr>
                  <w:t xml:space="preserve">Jag handleder och stöder den studerande att modigt identifiera sina egna studie- (inkl. självstudier) och arbetslivsfärdigheter samt styrkor och utvecklingspunkter som hänför sig till studierna. </w:t>
                </w:r>
              </w:p>
              <w:p w14:paraId="25A1EE3C" w14:textId="42497CA7" w:rsidR="00D70261" w:rsidRPr="006F237D" w:rsidRDefault="00D70261" w:rsidP="00587AA6">
                <w:pPr>
                  <w:pStyle w:val="Luettelokappale"/>
                  <w:numPr>
                    <w:ilvl w:val="0"/>
                    <w:numId w:val="22"/>
                  </w:numPr>
                  <w:spacing w:line="257" w:lineRule="auto"/>
                  <w:ind w:left="458" w:hanging="425"/>
                  <w:rPr>
                    <w:lang w:val="sv-FI"/>
                  </w:rPr>
                </w:pPr>
                <w:r w:rsidRPr="006F237D">
                  <w:rPr>
                    <w:rFonts w:ascii="Calibri" w:eastAsia="Calibri" w:hAnsi="Calibri" w:cs="Calibri"/>
                    <w:lang w:val="sv-FI"/>
                  </w:rPr>
                  <w:t xml:space="preserve">Jag uppmuntrar och stöder den studerande att mångsidigt identifiera sin egen livssituation, sitt sätt att lära sig, lärmiljöer och sätt att lära sig som lämpar sig i de egna studierna och för att uppnå det egna målet. </w:t>
                </w:r>
              </w:p>
              <w:p w14:paraId="5ACE20A5" w14:textId="219C8AA3" w:rsidR="00D70261" w:rsidRPr="006F237D" w:rsidRDefault="0A407568" w:rsidP="00587AA6">
                <w:pPr>
                  <w:pStyle w:val="Luettelokappale"/>
                  <w:numPr>
                    <w:ilvl w:val="0"/>
                    <w:numId w:val="22"/>
                  </w:numPr>
                  <w:spacing w:line="257" w:lineRule="auto"/>
                  <w:ind w:left="458" w:hanging="425"/>
                  <w:rPr>
                    <w:i/>
                    <w:iCs/>
                    <w:lang w:val="sv-FI"/>
                  </w:rPr>
                </w:pPr>
                <w:r w:rsidRPr="006F237D">
                  <w:rPr>
                    <w:rFonts w:ascii="Calibri" w:eastAsia="Calibri" w:hAnsi="Calibri" w:cs="Calibri"/>
                    <w:lang w:val="sv-FI"/>
                  </w:rPr>
                  <w:t>Jag uppdaterar PUK tillsammans med den studerande vid behov under hela studietiden.</w:t>
                </w:r>
              </w:p>
            </w:tc>
          </w:tr>
          <w:tr w:rsidR="00D70261" w:rsidRPr="00BB4CB0" w14:paraId="5B544E74" w14:textId="77777777" w:rsidTr="4F89D44E">
            <w:trPr>
              <w:trHeight w:val="558"/>
            </w:trPr>
            <w:tc>
              <w:tcPr>
                <w:tcW w:w="6797" w:type="dxa"/>
              </w:tcPr>
              <w:p w14:paraId="28926B0E" w14:textId="365A0FD3"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t xml:space="preserve">e) </w:t>
                </w:r>
                <w:r w:rsidR="00D60BE7" w:rsidRPr="00F624F0">
                  <w:rPr>
                    <w:b/>
                    <w:bCs/>
                    <w:noProof/>
                    <w:color w:val="FF0000"/>
                    <w:highlight w:val="yellow"/>
                    <w:lang w:val="sv-FI"/>
                  </w:rPr>
                  <w:t xml:space="preserve"> </w:t>
                </w:r>
                <w:r w:rsidR="00D60BE7" w:rsidRPr="00D60BE7">
                  <w:rPr>
                    <w:b/>
                    <w:bCs/>
                    <w:noProof/>
                    <w:lang w:val="sv-FI"/>
                  </w:rPr>
                  <w:t>Granskning av den studerandes behov av stöd</w:t>
                </w:r>
              </w:p>
              <w:p w14:paraId="331E65C3" w14:textId="62E5D68D" w:rsidR="00D70261" w:rsidRPr="006F237D" w:rsidRDefault="00E21B19" w:rsidP="00587AA6">
                <w:pPr>
                  <w:pStyle w:val="Luettelokappale"/>
                  <w:numPr>
                    <w:ilvl w:val="0"/>
                    <w:numId w:val="22"/>
                  </w:numPr>
                  <w:spacing w:line="257" w:lineRule="auto"/>
                  <w:ind w:left="313" w:hanging="284"/>
                  <w:rPr>
                    <w:b/>
                    <w:lang w:val="sv-FI"/>
                  </w:rPr>
                </w:pPr>
                <w:r w:rsidRPr="006F237D">
                  <w:rPr>
                    <w:rFonts w:ascii="Calibri" w:eastAsia="Calibri" w:hAnsi="Calibri" w:cs="Calibri"/>
                    <w:lang w:val="sv-FI"/>
                  </w:rPr>
                  <w:t>Vi klarlägger den studerandes behov av stöd och identifierar orsaker som leder till behovet av stöd</w:t>
                </w:r>
              </w:p>
              <w:p w14:paraId="3032AA5B" w14:textId="77777777" w:rsidR="00D70261" w:rsidRPr="006F237D" w:rsidRDefault="00D70261" w:rsidP="006C7FD4">
                <w:pPr>
                  <w:ind w:left="313" w:hanging="284"/>
                  <w:rPr>
                    <w:rFonts w:ascii="Arial" w:eastAsia="Arial" w:hAnsi="Arial" w:cs="Arial"/>
                    <w:color w:val="000000" w:themeColor="text1"/>
                    <w:lang w:val="sv-FI"/>
                  </w:rPr>
                </w:pPr>
              </w:p>
            </w:tc>
            <w:tc>
              <w:tcPr>
                <w:tcW w:w="8661" w:type="dxa"/>
                <w:gridSpan w:val="3"/>
              </w:tcPr>
              <w:p w14:paraId="34882BCC" w14:textId="39AE0119"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Jag klarlägger tillsammans med den studerande om hen behöver stöd i sina studier (påvisande av kunnandet), till exempelvis på grund av inlärningssvårigheter, handikapp, sjukdom, språk- eller kulturbakgrund eller någon annan anledning.</w:t>
                </w:r>
              </w:p>
              <w:p w14:paraId="42E4B72F" w14:textId="7784C71D" w:rsidR="00D70261" w:rsidRPr="006F237D" w:rsidRDefault="00D70261" w:rsidP="00587AA6">
                <w:pPr>
                  <w:pStyle w:val="Luettelokappale"/>
                  <w:numPr>
                    <w:ilvl w:val="0"/>
                    <w:numId w:val="22"/>
                  </w:numPr>
                  <w:spacing w:line="257" w:lineRule="auto"/>
                  <w:rPr>
                    <w:i/>
                    <w:iCs/>
                    <w:lang w:val="sv-FI"/>
                  </w:rPr>
                </w:pPr>
                <w:r w:rsidRPr="006F237D">
                  <w:rPr>
                    <w:rFonts w:ascii="Calibri" w:eastAsia="Calibri" w:hAnsi="Calibri" w:cs="Calibri"/>
                    <w:lang w:val="sv-FI"/>
                  </w:rPr>
                  <w:t>Jag säkerställer att den studerande får stöd också under perioder för lärande i arbetslivet.</w:t>
                </w:r>
              </w:p>
            </w:tc>
          </w:tr>
          <w:tr w:rsidR="00D70261" w:rsidRPr="00BB4CB0" w14:paraId="7B2174B2" w14:textId="77777777" w:rsidTr="4F89D44E">
            <w:trPr>
              <w:trHeight w:val="432"/>
            </w:trPr>
            <w:tc>
              <w:tcPr>
                <w:tcW w:w="6797" w:type="dxa"/>
              </w:tcPr>
              <w:p w14:paraId="495B5B5F" w14:textId="60E117D0"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lastRenderedPageBreak/>
                  <w:t>f) Påvisande och bedömning av den studerandes kunnande</w:t>
                </w:r>
              </w:p>
              <w:p w14:paraId="6BADA22E" w14:textId="077A00DF" w:rsidR="00D70261" w:rsidRPr="006F237D" w:rsidRDefault="291A160D" w:rsidP="00587AA6">
                <w:pPr>
                  <w:pStyle w:val="Luettelokappale"/>
                  <w:numPr>
                    <w:ilvl w:val="0"/>
                    <w:numId w:val="22"/>
                  </w:numPr>
                  <w:ind w:left="313" w:hanging="284"/>
                  <w:rPr>
                    <w:rFonts w:ascii="Calibri" w:eastAsia="Calibri" w:hAnsi="Calibri" w:cs="Calibri"/>
                    <w:lang w:val="sv-FI"/>
                  </w:rPr>
                </w:pPr>
                <w:r w:rsidRPr="006F237D">
                  <w:rPr>
                    <w:rFonts w:ascii="Calibri" w:eastAsia="Calibri" w:hAnsi="Calibri" w:cs="Calibri"/>
                    <w:lang w:val="sv-FI"/>
                  </w:rPr>
                  <w:t>Vi förklarar för den studerande hur kunnandet påvisas och bedöms</w:t>
                </w:r>
              </w:p>
            </w:tc>
            <w:tc>
              <w:tcPr>
                <w:tcW w:w="8661" w:type="dxa"/>
                <w:gridSpan w:val="3"/>
              </w:tcPr>
              <w:p w14:paraId="496BEFBD" w14:textId="66230CAB" w:rsidR="00D70261" w:rsidRPr="006F237D" w:rsidRDefault="00D70261" w:rsidP="00587AA6">
                <w:pPr>
                  <w:pStyle w:val="Luettelokappale"/>
                  <w:numPr>
                    <w:ilvl w:val="0"/>
                    <w:numId w:val="22"/>
                  </w:numPr>
                  <w:spacing w:line="257" w:lineRule="auto"/>
                  <w:rPr>
                    <w:lang w:val="sv-FI"/>
                  </w:rPr>
                </w:pPr>
                <w:r w:rsidRPr="006F237D">
                  <w:rPr>
                    <w:rFonts w:ascii="Calibri" w:eastAsia="Calibri" w:hAnsi="Calibri" w:cs="Calibri"/>
                    <w:lang w:val="sv-FI"/>
                  </w:rPr>
                  <w:t>Jag förklarar och säkerställer att den studerande förstår hur hens kunnande bedöms.</w:t>
                </w:r>
              </w:p>
              <w:p w14:paraId="68114F70" w14:textId="77777777" w:rsidR="00D70261" w:rsidRPr="006F237D" w:rsidRDefault="00D70261" w:rsidP="00B40B7E">
                <w:pPr>
                  <w:rPr>
                    <w:lang w:val="sv-FI"/>
                  </w:rPr>
                </w:pPr>
              </w:p>
            </w:tc>
          </w:tr>
          <w:tr w:rsidR="00D70261" w:rsidRPr="00BB4CB0" w14:paraId="1C0341F4" w14:textId="77777777" w:rsidTr="4F89D44E">
            <w:trPr>
              <w:trHeight w:val="432"/>
            </w:trPr>
            <w:tc>
              <w:tcPr>
                <w:tcW w:w="6797" w:type="dxa"/>
              </w:tcPr>
              <w:p w14:paraId="77548C38" w14:textId="3AF815F9" w:rsidR="00D70261" w:rsidRPr="006F237D" w:rsidRDefault="00D70261" w:rsidP="006C7FD4">
                <w:pPr>
                  <w:spacing w:line="257" w:lineRule="auto"/>
                  <w:ind w:left="313" w:hanging="284"/>
                  <w:rPr>
                    <w:b/>
                    <w:lang w:val="sv-FI"/>
                  </w:rPr>
                </w:pPr>
                <w:r w:rsidRPr="006F237D">
                  <w:rPr>
                    <w:rFonts w:ascii="Calibri" w:eastAsia="Calibri" w:hAnsi="Calibri" w:cs="Calibri"/>
                    <w:b/>
                    <w:bCs/>
                    <w:lang w:val="sv-FI"/>
                  </w:rPr>
                  <w:t>g) Uppgörande av fortsättningsplaner för den studerande (studier/arbetsliv)</w:t>
                </w:r>
              </w:p>
              <w:p w14:paraId="59B1E14A" w14:textId="3A96DB0A" w:rsidR="00D70261" w:rsidRPr="006F237D" w:rsidRDefault="00E21B19" w:rsidP="00587AA6">
                <w:pPr>
                  <w:pStyle w:val="Luettelokappale"/>
                  <w:numPr>
                    <w:ilvl w:val="0"/>
                    <w:numId w:val="22"/>
                  </w:numPr>
                  <w:ind w:left="313" w:hanging="284"/>
                  <w:rPr>
                    <w:rFonts w:ascii="Calibri" w:eastAsia="Calibri" w:hAnsi="Calibri" w:cs="Calibri"/>
                    <w:lang w:val="sv-FI"/>
                  </w:rPr>
                </w:pPr>
                <w:r w:rsidRPr="006F237D">
                  <w:rPr>
                    <w:rFonts w:ascii="Calibri" w:eastAsia="Calibri" w:hAnsi="Calibri" w:cs="Calibri"/>
                    <w:lang w:val="sv-FI"/>
                  </w:rPr>
                  <w:t>Vi stöder den studerande att uppgöra planer för fortsättningen</w:t>
                </w:r>
              </w:p>
            </w:tc>
            <w:tc>
              <w:tcPr>
                <w:tcW w:w="8661" w:type="dxa"/>
                <w:gridSpan w:val="3"/>
              </w:tcPr>
              <w:p w14:paraId="07CABF08" w14:textId="01AB8AF2" w:rsidR="00D70261" w:rsidRPr="006F237D" w:rsidRDefault="00D70261" w:rsidP="00587AA6">
                <w:pPr>
                  <w:pStyle w:val="Luettelokappale"/>
                  <w:numPr>
                    <w:ilvl w:val="0"/>
                    <w:numId w:val="22"/>
                  </w:numPr>
                  <w:spacing w:line="257" w:lineRule="auto"/>
                  <w:ind w:left="317" w:hanging="317"/>
                  <w:rPr>
                    <w:lang w:val="sv-FI"/>
                  </w:rPr>
                </w:pPr>
                <w:r w:rsidRPr="006F237D">
                  <w:rPr>
                    <w:rFonts w:ascii="Calibri" w:eastAsia="Calibri" w:hAnsi="Calibri" w:cs="Calibri"/>
                    <w:lang w:val="sv-FI"/>
                  </w:rPr>
                  <w:t xml:space="preserve">Jag handleder och stöder den studerande på hens </w:t>
                </w:r>
                <w:proofErr w:type="spellStart"/>
                <w:r w:rsidRPr="006F237D">
                  <w:rPr>
                    <w:rFonts w:ascii="Calibri" w:eastAsia="Calibri" w:hAnsi="Calibri" w:cs="Calibri"/>
                    <w:lang w:val="sv-FI"/>
                  </w:rPr>
                  <w:t>karriärstig</w:t>
                </w:r>
                <w:proofErr w:type="spellEnd"/>
                <w:r w:rsidRPr="006F237D">
                  <w:rPr>
                    <w:rFonts w:ascii="Calibri" w:eastAsia="Calibri" w:hAnsi="Calibri" w:cs="Calibri"/>
                    <w:lang w:val="sv-FI"/>
                  </w:rPr>
                  <w:t>; att avancera i arbetslivet eller att gå över till fortsättningsstudier enligt sina behov.</w:t>
                </w:r>
              </w:p>
              <w:p w14:paraId="77373543" w14:textId="06832F82" w:rsidR="00D70261" w:rsidRPr="006F237D" w:rsidRDefault="00D70261" w:rsidP="00587AA6">
                <w:pPr>
                  <w:pStyle w:val="Luettelokappale"/>
                  <w:numPr>
                    <w:ilvl w:val="0"/>
                    <w:numId w:val="22"/>
                  </w:numPr>
                  <w:ind w:left="317" w:hanging="317"/>
                  <w:rPr>
                    <w:lang w:val="sv-FI"/>
                  </w:rPr>
                </w:pPr>
                <w:r w:rsidRPr="006F237D">
                  <w:rPr>
                    <w:rFonts w:ascii="Calibri" w:eastAsia="Calibri" w:hAnsi="Calibri" w:cs="Calibri"/>
                    <w:lang w:val="sv-FI"/>
                  </w:rPr>
                  <w:t>Jag diskutera</w:t>
                </w:r>
                <w:r w:rsidR="004F05FE">
                  <w:rPr>
                    <w:rFonts w:ascii="Calibri" w:eastAsia="Calibri" w:hAnsi="Calibri" w:cs="Calibri"/>
                    <w:lang w:val="sv-FI"/>
                  </w:rPr>
                  <w:t>r</w:t>
                </w:r>
                <w:r w:rsidRPr="006F237D">
                  <w:rPr>
                    <w:rFonts w:ascii="Calibri" w:eastAsia="Calibri" w:hAnsi="Calibri" w:cs="Calibri"/>
                    <w:lang w:val="sv-FI"/>
                  </w:rPr>
                  <w:t xml:space="preserve"> med den studerande om hens målsättningar efter studierna och säkerställer att hen får tillräcklig handledning i fortsättningsplaner för en framtid i yrket.</w:t>
                </w:r>
              </w:p>
            </w:tc>
          </w:tr>
          <w:tr w:rsidR="00D70261" w:rsidRPr="00BB4CB0" w14:paraId="27A32C3D" w14:textId="77777777" w:rsidTr="4F89D44E">
            <w:trPr>
              <w:trHeight w:val="557"/>
            </w:trPr>
            <w:tc>
              <w:tcPr>
                <w:tcW w:w="6797" w:type="dxa"/>
              </w:tcPr>
              <w:p w14:paraId="13F27D9B" w14:textId="5E6A2F0B" w:rsidR="00D70261" w:rsidRPr="006F237D" w:rsidRDefault="007179C8" w:rsidP="006C7FD4">
                <w:pPr>
                  <w:ind w:left="313" w:hanging="284"/>
                  <w:rPr>
                    <w:rFonts w:ascii="Calibri" w:eastAsia="Calibri" w:hAnsi="Calibri" w:cs="Calibri"/>
                    <w:b/>
                    <w:color w:val="212529"/>
                    <w:sz w:val="24"/>
                    <w:szCs w:val="24"/>
                    <w:lang w:val="sv-FI"/>
                  </w:rPr>
                </w:pPr>
                <w:bookmarkStart w:id="10" w:name="_Hlk94092730"/>
                <w:r w:rsidRPr="006F237D">
                  <w:rPr>
                    <w:rFonts w:ascii="Calibri" w:eastAsia="Calibri" w:hAnsi="Calibri" w:cs="Calibri"/>
                    <w:b/>
                    <w:bCs/>
                    <w:lang w:val="sv-FI"/>
                  </w:rPr>
                  <w:t xml:space="preserve">h) </w:t>
                </w:r>
                <w:r w:rsidRPr="006F237D">
                  <w:rPr>
                    <w:rFonts w:ascii="Calibri" w:eastAsia="Calibri" w:hAnsi="Calibri" w:cs="Calibri"/>
                    <w:b/>
                    <w:bCs/>
                    <w:color w:val="212529"/>
                    <w:sz w:val="24"/>
                    <w:szCs w:val="24"/>
                    <w:lang w:val="sv-FI"/>
                  </w:rPr>
                  <w:t xml:space="preserve"> PUK-uppgifternas riktighet och aktualitet </w:t>
                </w:r>
                <w:r w:rsidRPr="006F237D">
                  <w:rPr>
                    <w:rFonts w:ascii="Calibri" w:eastAsia="Calibri" w:hAnsi="Calibri" w:cs="Calibri"/>
                    <w:color w:val="212529"/>
                    <w:sz w:val="24"/>
                    <w:szCs w:val="24"/>
                    <w:lang w:val="sv-FI"/>
                  </w:rPr>
                  <w:t>(uppgörande, uppdatering, dokumentationsskyldighet, uppgifter som överförs)</w:t>
                </w:r>
              </w:p>
              <w:p w14:paraId="58C95835" w14:textId="5B0A32E4" w:rsidR="00D70261" w:rsidRPr="006F237D" w:rsidRDefault="00F52F21" w:rsidP="00587AA6">
                <w:pPr>
                  <w:pStyle w:val="Luettelokappale"/>
                  <w:numPr>
                    <w:ilvl w:val="0"/>
                    <w:numId w:val="28"/>
                  </w:numPr>
                  <w:ind w:left="313" w:hanging="284"/>
                  <w:rPr>
                    <w:i/>
                    <w:iCs/>
                    <w:lang w:val="sv-FI"/>
                  </w:rPr>
                </w:pPr>
                <w:r w:rsidRPr="006F237D">
                  <w:rPr>
                    <w:rFonts w:ascii="Calibri" w:hAnsi="Calibri"/>
                    <w:lang w:val="sv-FI"/>
                  </w:rPr>
                  <w:t>Vi behärskar</w:t>
                </w:r>
                <w:r w:rsidR="006F237D">
                  <w:rPr>
                    <w:rFonts w:ascii="Calibri" w:hAnsi="Calibri"/>
                    <w:lang w:val="sv-FI"/>
                  </w:rPr>
                  <w:t xml:space="preserve"> </w:t>
                </w:r>
                <w:r w:rsidRPr="006F237D">
                  <w:rPr>
                    <w:lang w:val="sv-FI"/>
                  </w:rPr>
                  <w:t>en riktig och aktuell dokumentering av PUK–uppgifterna.</w:t>
                </w:r>
                <w:r w:rsidR="006F237D">
                  <w:rPr>
                    <w:i/>
                    <w:iCs/>
                    <w:sz w:val="18"/>
                    <w:szCs w:val="18"/>
                    <w:lang w:val="sv-FI"/>
                  </w:rPr>
                  <w:t xml:space="preserve"> </w:t>
                </w:r>
              </w:p>
              <w:p w14:paraId="56C387F4" w14:textId="0E0C27B2" w:rsidR="00D70261" w:rsidRPr="006F237D" w:rsidRDefault="4D4F1A78" w:rsidP="5FC2949A">
                <w:pPr>
                  <w:pStyle w:val="Luettelokappale"/>
                  <w:numPr>
                    <w:ilvl w:val="0"/>
                    <w:numId w:val="22"/>
                  </w:numPr>
                  <w:ind w:left="313" w:hanging="284"/>
                  <w:rPr>
                    <w:b/>
                    <w:bCs/>
                    <w:lang w:val="sv-FI"/>
                  </w:rPr>
                </w:pPr>
                <w:r w:rsidRPr="27AC81D9">
                  <w:rPr>
                    <w:lang w:val="sv-FI"/>
                  </w:rPr>
                  <w:t>Vi antecknar uppgörandet av PUK före planen godkänns första gången.</w:t>
                </w:r>
              </w:p>
              <w:p w14:paraId="08CA55A6" w14:textId="47A9B1AE" w:rsidR="00D70261" w:rsidRPr="006F237D" w:rsidRDefault="008E399A" w:rsidP="00587AA6">
                <w:pPr>
                  <w:pStyle w:val="Luettelokappale"/>
                  <w:numPr>
                    <w:ilvl w:val="0"/>
                    <w:numId w:val="22"/>
                  </w:numPr>
                  <w:ind w:left="313" w:hanging="284"/>
                  <w:rPr>
                    <w:b/>
                    <w:lang w:val="sv-FI"/>
                  </w:rPr>
                </w:pPr>
                <w:r w:rsidRPr="006F237D">
                  <w:rPr>
                    <w:rFonts w:ascii="Calibri" w:hAnsi="Calibri"/>
                    <w:lang w:val="sv-FI"/>
                  </w:rPr>
                  <w:t>Vi antecknar</w:t>
                </w:r>
                <w:r w:rsidR="006F237D">
                  <w:rPr>
                    <w:rFonts w:ascii="Calibri" w:hAnsi="Calibri"/>
                    <w:lang w:val="sv-FI"/>
                  </w:rPr>
                  <w:t xml:space="preserve"> </w:t>
                </w:r>
                <w:r w:rsidRPr="006F237D">
                  <w:rPr>
                    <w:lang w:val="sv-FI"/>
                  </w:rPr>
                  <w:t>det första godkännandet av PUK och vi förstår skyldigheten att dokumentera samt ser till att den studerandes PUK första gången blir godkänt.</w:t>
                </w:r>
              </w:p>
              <w:p w14:paraId="36E80FD6" w14:textId="58194F9D" w:rsidR="00D70261" w:rsidRPr="006F237D" w:rsidRDefault="008E399A" w:rsidP="00587AA6">
                <w:pPr>
                  <w:pStyle w:val="Luettelokappale"/>
                  <w:numPr>
                    <w:ilvl w:val="0"/>
                    <w:numId w:val="22"/>
                  </w:numPr>
                  <w:ind w:left="313" w:hanging="284"/>
                  <w:rPr>
                    <w:b/>
                    <w:lang w:val="sv-FI"/>
                  </w:rPr>
                </w:pPr>
                <w:r w:rsidRPr="006F237D">
                  <w:rPr>
                    <w:rFonts w:ascii="Calibri" w:hAnsi="Calibri"/>
                    <w:lang w:val="sv-FI"/>
                  </w:rPr>
                  <w:t>Vi antecknar</w:t>
                </w:r>
                <w:r w:rsidR="006F237D">
                  <w:rPr>
                    <w:rFonts w:ascii="Calibri" w:hAnsi="Calibri"/>
                    <w:lang w:val="sv-FI"/>
                  </w:rPr>
                  <w:t xml:space="preserve"> </w:t>
                </w:r>
                <w:r w:rsidRPr="006F237D">
                  <w:rPr>
                    <w:lang w:val="sv-FI"/>
                  </w:rPr>
                  <w:t xml:space="preserve">uppdateringsuppgifter i PUK så att de är aktuella och ändamålsenliga samt i enlighet med organisationens dokumentationsprocess för PUK. </w:t>
                </w:r>
              </w:p>
              <w:p w14:paraId="59EC1594" w14:textId="67F398B5" w:rsidR="00D70261" w:rsidRPr="006F237D" w:rsidRDefault="008E399A" w:rsidP="00587AA6">
                <w:pPr>
                  <w:pStyle w:val="Luettelokappale"/>
                  <w:numPr>
                    <w:ilvl w:val="0"/>
                    <w:numId w:val="22"/>
                  </w:numPr>
                  <w:ind w:left="313" w:hanging="284"/>
                  <w:rPr>
                    <w:b/>
                    <w:lang w:val="sv-FI"/>
                  </w:rPr>
                </w:pPr>
                <w:r w:rsidRPr="006F237D">
                  <w:rPr>
                    <w:rFonts w:ascii="Calibri" w:hAnsi="Calibri"/>
                    <w:lang w:val="sv-FI"/>
                  </w:rPr>
                  <w:t>Vi inför</w:t>
                </w:r>
                <w:r w:rsidRPr="006F237D">
                  <w:rPr>
                    <w:lang w:val="sv-FI"/>
                  </w:rPr>
                  <w:t xml:space="preserve"> riktiga och aktuella PUK-anteckningar i informationsresursen Koski. </w:t>
                </w:r>
                <w:bookmarkEnd w:id="10"/>
              </w:p>
            </w:tc>
            <w:tc>
              <w:tcPr>
                <w:tcW w:w="8661" w:type="dxa"/>
                <w:gridSpan w:val="3"/>
              </w:tcPr>
              <w:p w14:paraId="0640FB99" w14:textId="77FA5407" w:rsidR="00D70261" w:rsidRPr="006F237D" w:rsidRDefault="00D70261" w:rsidP="00587AA6">
                <w:pPr>
                  <w:pStyle w:val="Luettelokappale"/>
                  <w:numPr>
                    <w:ilvl w:val="0"/>
                    <w:numId w:val="22"/>
                  </w:numPr>
                  <w:rPr>
                    <w:lang w:val="sv-FI"/>
                  </w:rPr>
                </w:pPr>
                <w:r w:rsidRPr="006F237D">
                  <w:rPr>
                    <w:rFonts w:ascii="Calibri" w:hAnsi="Calibri"/>
                    <w:lang w:val="sv-FI"/>
                  </w:rPr>
                  <w:t>Jag iakttar läroanstaltens förfaringssätt och instruktioner vid PUK-dokumentering.</w:t>
                </w:r>
                <w:r w:rsidRPr="006F237D">
                  <w:rPr>
                    <w:lang w:val="sv-FI"/>
                  </w:rPr>
                  <w:t xml:space="preserve"> </w:t>
                </w:r>
              </w:p>
              <w:p w14:paraId="6674758D" w14:textId="3A8C0147" w:rsidR="00D70261" w:rsidRPr="006F237D" w:rsidRDefault="00D70261" w:rsidP="00587AA6">
                <w:pPr>
                  <w:pStyle w:val="Luettelokappale"/>
                  <w:numPr>
                    <w:ilvl w:val="0"/>
                    <w:numId w:val="22"/>
                  </w:numPr>
                  <w:rPr>
                    <w:rFonts w:ascii="Calibri" w:eastAsia="Calibri" w:hAnsi="Calibri" w:cs="Calibri"/>
                    <w:lang w:val="sv-FI"/>
                  </w:rPr>
                </w:pPr>
                <w:r w:rsidRPr="006F237D">
                  <w:rPr>
                    <w:rFonts w:ascii="Calibri" w:eastAsia="Calibri" w:hAnsi="Calibri" w:cs="Calibri"/>
                    <w:lang w:val="sv-FI"/>
                  </w:rPr>
                  <w:t xml:space="preserve">Jag dokumenterar identifiering och erkännande av den studerandes kunnande enligt läroanstaltens förfaringssätt och instruktioner. </w:t>
                </w:r>
              </w:p>
              <w:p w14:paraId="3E0083DB" w14:textId="7F3362EF" w:rsidR="00D70261" w:rsidRPr="006F237D" w:rsidRDefault="00D70261" w:rsidP="00587AA6">
                <w:pPr>
                  <w:pStyle w:val="Luettelokappale"/>
                  <w:numPr>
                    <w:ilvl w:val="0"/>
                    <w:numId w:val="22"/>
                  </w:numPr>
                  <w:rPr>
                    <w:rFonts w:ascii="Calibri" w:eastAsia="Calibri" w:hAnsi="Calibri" w:cs="Calibri"/>
                    <w:lang w:val="sv-FI"/>
                  </w:rPr>
                </w:pPr>
                <w:r w:rsidRPr="006F237D">
                  <w:rPr>
                    <w:rFonts w:ascii="Calibri" w:eastAsia="Calibri" w:hAnsi="Calibri" w:cs="Calibri"/>
                    <w:lang w:val="sv-FI"/>
                  </w:rPr>
                  <w:t xml:space="preserve">Jag säkerställer att dokumenteringen i PUK görs heltäckande under den studerandes hela studietid. </w:t>
                </w:r>
              </w:p>
              <w:p w14:paraId="0EFC4BAD" w14:textId="33EA509A" w:rsidR="00D70261" w:rsidRPr="006F237D" w:rsidRDefault="00D70261" w:rsidP="00587AA6">
                <w:pPr>
                  <w:pStyle w:val="Luettelokappale"/>
                  <w:numPr>
                    <w:ilvl w:val="0"/>
                    <w:numId w:val="22"/>
                  </w:numPr>
                  <w:rPr>
                    <w:rFonts w:ascii="Calibri" w:eastAsia="Calibri" w:hAnsi="Calibri" w:cs="Calibri"/>
                    <w:lang w:val="sv-FI"/>
                  </w:rPr>
                </w:pPr>
                <w:r w:rsidRPr="006F237D">
                  <w:rPr>
                    <w:rFonts w:ascii="Calibri" w:eastAsia="Calibri" w:hAnsi="Calibri" w:cs="Calibri"/>
                    <w:lang w:val="sv-FI"/>
                  </w:rPr>
                  <w:t xml:space="preserve">Jag säkerställer att uppgifterna i PUK är riktiga och aktuella. </w:t>
                </w:r>
              </w:p>
              <w:p w14:paraId="60FEBCF0" w14:textId="5BC725EB" w:rsidR="00D70261" w:rsidRPr="006F237D" w:rsidRDefault="00D70261" w:rsidP="00587AA6">
                <w:pPr>
                  <w:pStyle w:val="Luettelokappale"/>
                  <w:numPr>
                    <w:ilvl w:val="0"/>
                    <w:numId w:val="22"/>
                  </w:numPr>
                  <w:rPr>
                    <w:lang w:val="sv-FI"/>
                  </w:rPr>
                </w:pPr>
                <w:r w:rsidRPr="006F237D">
                  <w:rPr>
                    <w:rFonts w:ascii="Calibri" w:eastAsia="Calibri" w:hAnsi="Calibri" w:cs="Calibri"/>
                    <w:lang w:val="sv-FI"/>
                  </w:rPr>
                  <w:t xml:space="preserve">Jag säkerställer att uppgifterna överförs rätt från PUK till </w:t>
                </w:r>
                <w:proofErr w:type="spellStart"/>
                <w:r w:rsidRPr="006F237D">
                  <w:rPr>
                    <w:rFonts w:ascii="Calibri" w:eastAsia="Calibri" w:hAnsi="Calibri" w:cs="Calibri"/>
                    <w:lang w:val="sv-FI"/>
                  </w:rPr>
                  <w:t>ePUK</w:t>
                </w:r>
                <w:proofErr w:type="spellEnd"/>
                <w:r w:rsidRPr="006F237D">
                  <w:rPr>
                    <w:rFonts w:ascii="Calibri" w:eastAsia="Calibri" w:hAnsi="Calibri" w:cs="Calibri"/>
                    <w:lang w:val="sv-FI"/>
                  </w:rPr>
                  <w:t xml:space="preserve"> och KOSKI-tjänsten.</w:t>
                </w:r>
              </w:p>
            </w:tc>
          </w:tr>
          <w:tr w:rsidR="0006372A" w:rsidRPr="00BB4CB0" w14:paraId="7E2CBBA2" w14:textId="77777777" w:rsidTr="4F89D44E">
            <w:trPr>
              <w:gridAfter w:val="1"/>
              <w:wAfter w:w="345" w:type="dxa"/>
              <w:trHeight w:val="459"/>
            </w:trPr>
            <w:tc>
              <w:tcPr>
                <w:tcW w:w="15113" w:type="dxa"/>
                <w:gridSpan w:val="3"/>
                <w:shd w:val="clear" w:color="auto" w:fill="4472C4" w:themeFill="accent1"/>
              </w:tcPr>
              <w:p w14:paraId="5F594158" w14:textId="6F7C5598" w:rsidR="0006372A" w:rsidRPr="006F237D" w:rsidRDefault="00A90A62" w:rsidP="00587AA6">
                <w:pPr>
                  <w:pStyle w:val="Otsikko1"/>
                  <w:numPr>
                    <w:ilvl w:val="0"/>
                    <w:numId w:val="36"/>
                  </w:numPr>
                  <w:outlineLvl w:val="0"/>
                  <w:rPr>
                    <w:rStyle w:val="Otsikko1Char"/>
                    <w:lang w:val="sv-FI"/>
                  </w:rPr>
                </w:pPr>
                <w:bookmarkStart w:id="11" w:name="_Toc95824020"/>
                <w:r w:rsidRPr="006F237D">
                  <w:rPr>
                    <w:b w:val="0"/>
                    <w:noProof/>
                    <w:lang w:val="sv-FI"/>
                  </w:rPr>
                  <w:drawing>
                    <wp:anchor distT="0" distB="0" distL="114300" distR="114300" simplePos="0" relativeHeight="251658243" behindDoc="1" locked="0" layoutInCell="1" allowOverlap="1" wp14:anchorId="344E5FBA" wp14:editId="6F3314F9">
                      <wp:simplePos x="0" y="0"/>
                      <wp:positionH relativeFrom="column">
                        <wp:posOffset>9438640</wp:posOffset>
                      </wp:positionH>
                      <wp:positionV relativeFrom="paragraph">
                        <wp:posOffset>0</wp:posOffset>
                      </wp:positionV>
                      <wp:extent cx="533400" cy="533400"/>
                      <wp:effectExtent l="0" t="0" r="0" b="0"/>
                      <wp:wrapTight wrapText="bothSides">
                        <wp:wrapPolygon edited="0">
                          <wp:start x="1543" y="1543"/>
                          <wp:lineTo x="0" y="9257"/>
                          <wp:lineTo x="0" y="20057"/>
                          <wp:lineTo x="3857" y="20057"/>
                          <wp:lineTo x="13886" y="16200"/>
                          <wp:lineTo x="13886" y="15429"/>
                          <wp:lineTo x="20829" y="10029"/>
                          <wp:lineTo x="20829" y="6943"/>
                          <wp:lineTo x="14657" y="1543"/>
                          <wp:lineTo x="1543" y="1543"/>
                        </wp:wrapPolygon>
                      </wp:wrapTight>
                      <wp:docPr id="3" name="Kuva 3" descr="Liiketoiminnan kehi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growth_ltr.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33400" cy="533400"/>
                              </a:xfrm>
                              <a:prstGeom prst="rect">
                                <a:avLst/>
                              </a:prstGeom>
                            </pic:spPr>
                          </pic:pic>
                        </a:graphicData>
                      </a:graphic>
                    </wp:anchor>
                  </w:drawing>
                </w:r>
                <w:r w:rsidRPr="006F237D">
                  <w:rPr>
                    <w:rStyle w:val="Otsikko1Char"/>
                    <w:b/>
                    <w:bCs/>
                    <w:lang w:val="sv-FI"/>
                  </w:rPr>
                  <w:t>FÖRVÄRVANDE AV KUNNANDE PÅ EN ARBETSPLATS</w:t>
                </w:r>
                <w:bookmarkEnd w:id="11"/>
              </w:p>
            </w:tc>
          </w:tr>
          <w:tr w:rsidR="0006372A" w:rsidRPr="00BB4CB0" w14:paraId="422E976C" w14:textId="77777777" w:rsidTr="4F89D44E">
            <w:trPr>
              <w:gridAfter w:val="1"/>
              <w:wAfter w:w="345" w:type="dxa"/>
              <w:trHeight w:val="459"/>
            </w:trPr>
            <w:tc>
              <w:tcPr>
                <w:tcW w:w="15113" w:type="dxa"/>
                <w:gridSpan w:val="3"/>
                <w:shd w:val="clear" w:color="auto" w:fill="FFFFFF" w:themeFill="background1"/>
              </w:tcPr>
              <w:p w14:paraId="768FD190" w14:textId="3553F984" w:rsidR="00810FEC" w:rsidRPr="006F237D" w:rsidRDefault="3E9E6152" w:rsidP="00810FEC">
                <w:pPr>
                  <w:rPr>
                    <w:b/>
                    <w:bCs/>
                    <w:color w:val="000000" w:themeColor="text1"/>
                    <w:lang w:val="sv-FI"/>
                  </w:rPr>
                </w:pPr>
                <w:r w:rsidRPr="006F237D">
                  <w:rPr>
                    <w:b/>
                    <w:bCs/>
                    <w:color w:val="000000" w:themeColor="text1"/>
                    <w:lang w:val="sv-FI"/>
                  </w:rPr>
                  <w:t xml:space="preserve">Beskrivning: </w:t>
                </w:r>
              </w:p>
              <w:p w14:paraId="3F6EEE2D" w14:textId="42BDBAA1" w:rsidR="61DF250D" w:rsidRPr="006F237D" w:rsidRDefault="32A82BDA" w:rsidP="32A82BDA">
                <w:pPr>
                  <w:rPr>
                    <w:color w:val="000000" w:themeColor="text1"/>
                    <w:lang w:val="sv-FI"/>
                  </w:rPr>
                </w:pPr>
                <w:r w:rsidRPr="006F237D">
                  <w:rPr>
                    <w:color w:val="000000" w:themeColor="text1"/>
                    <w:lang w:val="sv-FI"/>
                  </w:rPr>
                  <w:t xml:space="preserve">För förvärvande av kunnande erbjuds olika sätt och möjligheter som att lära sig i arbetslivet, genom </w:t>
                </w:r>
                <w:proofErr w:type="spellStart"/>
                <w:r w:rsidRPr="006F237D">
                  <w:rPr>
                    <w:color w:val="000000" w:themeColor="text1"/>
                    <w:lang w:val="sv-FI"/>
                  </w:rPr>
                  <w:t>nätstudier</w:t>
                </w:r>
                <w:proofErr w:type="spellEnd"/>
                <w:r w:rsidRPr="006F237D">
                  <w:rPr>
                    <w:color w:val="000000" w:themeColor="text1"/>
                    <w:lang w:val="sv-FI"/>
                  </w:rPr>
                  <w:t xml:space="preserve">, i eget arbete eller i andra lärmiljöer som utbildningsanordnaren har. I detta avsnitt koncentrerar vi oss på förvärvandet av kunnande på en arbetsplats, och det är ett ömsesidigt samarbete mellan olika parter. Representanterna för arbetslivet deltar i planeringen, genomförandet och bedömningen av lärandet och ger respons på det. Vi förstår att arbetslivssamarbete ingår i den undervisande personalens roll vid personlig tillämpning. </w:t>
                </w:r>
                <w:r w:rsidRPr="006F237D">
                  <w:rPr>
                    <w:lang w:val="sv-FI"/>
                  </w:rPr>
                  <w:br/>
                </w:r>
              </w:p>
              <w:p w14:paraId="618F54D9" w14:textId="526EFDCD" w:rsidR="61DF250D" w:rsidRPr="006F237D" w:rsidRDefault="0EB6E7B0" w:rsidP="13500026">
                <w:pPr>
                  <w:pStyle w:val="Luettelokappale"/>
                  <w:numPr>
                    <w:ilvl w:val="0"/>
                    <w:numId w:val="4"/>
                  </w:numPr>
                  <w:rPr>
                    <w:rFonts w:eastAsiaTheme="minorEastAsia"/>
                    <w:b/>
                    <w:bCs/>
                    <w:lang w:val="sv-FI"/>
                  </w:rPr>
                </w:pPr>
                <w:r w:rsidRPr="006F237D">
                  <w:rPr>
                    <w:rFonts w:ascii="Calibri" w:eastAsia="Calibri" w:hAnsi="Calibri" w:cs="Calibri"/>
                    <w:b/>
                    <w:bCs/>
                    <w:lang w:val="sv-FI"/>
                  </w:rPr>
                  <w:t>Vi uppfattar personlig tillämpning som arbetslivssamarbete.</w:t>
                </w:r>
              </w:p>
              <w:p w14:paraId="7C5267EA" w14:textId="77777777" w:rsidR="00D60BE7" w:rsidRPr="00147972" w:rsidRDefault="00D60BE7" w:rsidP="00D60BE7">
                <w:pPr>
                  <w:pStyle w:val="Luettelokappale"/>
                  <w:numPr>
                    <w:ilvl w:val="0"/>
                    <w:numId w:val="4"/>
                  </w:numPr>
                  <w:rPr>
                    <w:rFonts w:asciiTheme="minorEastAsia" w:eastAsiaTheme="minorEastAsia" w:hAnsiTheme="minorEastAsia" w:cstheme="minorEastAsia"/>
                    <w:b/>
                    <w:bCs/>
                    <w:color w:val="000000" w:themeColor="text1"/>
                    <w:lang w:val="sv-FI"/>
                  </w:rPr>
                </w:pPr>
                <w:r w:rsidRPr="00147972">
                  <w:rPr>
                    <w:rFonts w:ascii="Calibri" w:eastAsia="Calibri" w:hAnsi="Calibri" w:cs="Calibri"/>
                    <w:b/>
                    <w:bCs/>
                    <w:color w:val="000000" w:themeColor="text1"/>
                    <w:lang w:val="sv-FI"/>
                  </w:rPr>
                  <w:t xml:space="preserve">Vi säkerställer den studerandes färdigheter för arbetslivet och att lärandet i arbetslivet kommer vid rätt tid </w:t>
                </w:r>
              </w:p>
              <w:p w14:paraId="035F2B3E" w14:textId="482B42A7" w:rsidR="61DF250D" w:rsidRPr="006F237D" w:rsidRDefault="0EB6E7B0" w:rsidP="13500026">
                <w:pPr>
                  <w:pStyle w:val="Luettelokappale"/>
                  <w:numPr>
                    <w:ilvl w:val="0"/>
                    <w:numId w:val="4"/>
                  </w:numPr>
                  <w:rPr>
                    <w:rFonts w:asciiTheme="minorEastAsia" w:eastAsiaTheme="minorEastAsia" w:hAnsiTheme="minorEastAsia" w:cstheme="minorEastAsia"/>
                    <w:b/>
                    <w:bCs/>
                    <w:color w:val="000000" w:themeColor="text1"/>
                    <w:lang w:val="sv-FI"/>
                  </w:rPr>
                </w:pPr>
                <w:r w:rsidRPr="006F237D">
                  <w:rPr>
                    <w:b/>
                    <w:bCs/>
                    <w:color w:val="000000" w:themeColor="text1"/>
                    <w:lang w:val="sv-FI"/>
                  </w:rPr>
                  <w:t>Vi säkerställer arbetsplatsens förutsättningar att vara arbetsplats för ett utbildnings- eller läroavtal</w:t>
                </w:r>
              </w:p>
              <w:p w14:paraId="1AEE7984" w14:textId="2FD753D3" w:rsidR="61DF250D" w:rsidRPr="006F237D" w:rsidRDefault="0EB6E7B0" w:rsidP="13500026">
                <w:pPr>
                  <w:pStyle w:val="Luettelokappale"/>
                  <w:numPr>
                    <w:ilvl w:val="0"/>
                    <w:numId w:val="4"/>
                  </w:numPr>
                  <w:rPr>
                    <w:rFonts w:asciiTheme="minorEastAsia" w:eastAsiaTheme="minorEastAsia" w:hAnsiTheme="minorEastAsia" w:cstheme="minorEastAsia"/>
                    <w:b/>
                    <w:bCs/>
                    <w:lang w:val="sv-FI"/>
                  </w:rPr>
                </w:pPr>
                <w:r w:rsidRPr="006F237D">
                  <w:rPr>
                    <w:rFonts w:eastAsiaTheme="minorEastAsia"/>
                    <w:b/>
                    <w:bCs/>
                    <w:lang w:val="sv-FI"/>
                  </w:rPr>
                  <w:lastRenderedPageBreak/>
                  <w:t>Vi planerar perioden för lärande i arbetslivet tillsammans med den studerande och arbetsplatsen.</w:t>
                </w:r>
              </w:p>
              <w:p w14:paraId="16C2FDFA" w14:textId="28648095" w:rsidR="61DF250D" w:rsidRPr="006F237D" w:rsidRDefault="0EB6E7B0" w:rsidP="13500026">
                <w:pPr>
                  <w:pStyle w:val="Luettelokappale"/>
                  <w:numPr>
                    <w:ilvl w:val="0"/>
                    <w:numId w:val="4"/>
                  </w:numPr>
                  <w:rPr>
                    <w:rFonts w:asciiTheme="minorEastAsia" w:eastAsiaTheme="minorEastAsia" w:hAnsiTheme="minorEastAsia" w:cstheme="minorEastAsia"/>
                    <w:b/>
                    <w:bCs/>
                    <w:lang w:val="sv-FI"/>
                  </w:rPr>
                </w:pPr>
                <w:r w:rsidRPr="006F237D">
                  <w:rPr>
                    <w:rFonts w:eastAsiaTheme="minorEastAsia"/>
                    <w:b/>
                    <w:bCs/>
                    <w:lang w:val="sv-FI"/>
                  </w:rPr>
                  <w:t>Vi behärskar kunnandet för en kundorienterad utbildnings- och läroavtalsprocess.</w:t>
                </w:r>
              </w:p>
              <w:p w14:paraId="7EC5F4F9" w14:textId="77777777" w:rsidR="00147972" w:rsidRPr="00147972" w:rsidRDefault="00147972" w:rsidP="00147972">
                <w:pPr>
                  <w:pStyle w:val="Luettelokappale"/>
                  <w:numPr>
                    <w:ilvl w:val="0"/>
                    <w:numId w:val="4"/>
                  </w:numPr>
                  <w:rPr>
                    <w:rFonts w:eastAsiaTheme="minorEastAsia"/>
                    <w:b/>
                    <w:bCs/>
                    <w:color w:val="000000" w:themeColor="text1"/>
                    <w:lang w:val="sv-FI"/>
                  </w:rPr>
                </w:pPr>
                <w:r w:rsidRPr="00147972">
                  <w:rPr>
                    <w:rFonts w:ascii="Calibri" w:eastAsia="Calibri" w:hAnsi="Calibri" w:cs="Calibri"/>
                    <w:b/>
                    <w:bCs/>
                    <w:color w:val="000000" w:themeColor="text1"/>
                    <w:lang w:val="sv-FI"/>
                  </w:rPr>
                  <w:t xml:space="preserve">Vi har omsorg om handledning, kontakthållning, respons </w:t>
                </w:r>
              </w:p>
              <w:p w14:paraId="0B53DFC2" w14:textId="77777777" w:rsidR="00147972" w:rsidRPr="00147972" w:rsidRDefault="00147972" w:rsidP="00147972">
                <w:pPr>
                  <w:pStyle w:val="Luettelokappale"/>
                  <w:numPr>
                    <w:ilvl w:val="0"/>
                    <w:numId w:val="4"/>
                  </w:numPr>
                  <w:rPr>
                    <w:rFonts w:eastAsiaTheme="minorEastAsia"/>
                    <w:b/>
                    <w:bCs/>
                    <w:color w:val="000000" w:themeColor="text1"/>
                    <w:lang w:val="sv-FI"/>
                  </w:rPr>
                </w:pPr>
                <w:r w:rsidRPr="00147972">
                  <w:rPr>
                    <w:b/>
                    <w:bCs/>
                    <w:color w:val="000000" w:themeColor="text1"/>
                    <w:lang w:val="sv-FI"/>
                  </w:rPr>
                  <w:t xml:space="preserve">Läraren som byggare av kompanjonskap i vardagen </w:t>
                </w:r>
              </w:p>
              <w:p w14:paraId="63FED497" w14:textId="656DFA33" w:rsidR="0067205E" w:rsidRPr="006F237D" w:rsidRDefault="0067205E" w:rsidP="00A61AE0">
                <w:pPr>
                  <w:shd w:val="clear" w:color="auto" w:fill="FFFFFF" w:themeFill="background1"/>
                  <w:rPr>
                    <w:b/>
                    <w:bCs/>
                    <w:color w:val="000000" w:themeColor="text1"/>
                    <w:lang w:val="sv-FI"/>
                  </w:rPr>
                </w:pPr>
              </w:p>
            </w:tc>
          </w:tr>
          <w:tr w:rsidR="008A5F0D" w:rsidRPr="006F237D" w14:paraId="651AE6C8" w14:textId="77777777" w:rsidTr="4F89D44E">
            <w:trPr>
              <w:gridAfter w:val="1"/>
              <w:wAfter w:w="345" w:type="dxa"/>
              <w:trHeight w:val="459"/>
            </w:trPr>
            <w:tc>
              <w:tcPr>
                <w:tcW w:w="7508" w:type="dxa"/>
                <w:gridSpan w:val="2"/>
                <w:shd w:val="clear" w:color="auto" w:fill="4472C4" w:themeFill="accent1"/>
              </w:tcPr>
              <w:p w14:paraId="424D7570" w14:textId="77777777" w:rsidR="008A5F0D" w:rsidRPr="006F237D" w:rsidRDefault="008A5F0D" w:rsidP="008A5F0D">
                <w:pPr>
                  <w:rPr>
                    <w:b/>
                    <w:bCs/>
                    <w:color w:val="FFFFFF" w:themeColor="background1"/>
                    <w:lang w:val="sv-FI"/>
                  </w:rPr>
                </w:pPr>
                <w:r w:rsidRPr="006F237D">
                  <w:rPr>
                    <w:b/>
                    <w:bCs/>
                    <w:color w:val="FFFFFF" w:themeColor="background1"/>
                    <w:lang w:val="sv-FI"/>
                  </w:rPr>
                  <w:lastRenderedPageBreak/>
                  <w:t>Mål för kunnande</w:t>
                </w:r>
              </w:p>
              <w:p w14:paraId="5672584A" w14:textId="309F2999" w:rsidR="008A5F0D" w:rsidRPr="006F237D" w:rsidRDefault="008A5F0D" w:rsidP="008A5F0D">
                <w:pPr>
                  <w:rPr>
                    <w:rFonts w:cstheme="minorHAnsi"/>
                    <w:b/>
                    <w:bCs/>
                    <w:color w:val="000000" w:themeColor="text1"/>
                    <w:lang w:val="sv-FI"/>
                  </w:rPr>
                </w:pPr>
                <w:r w:rsidRPr="006F237D">
                  <w:rPr>
                    <w:color w:val="FFFFFF" w:themeColor="background1"/>
                    <w:lang w:val="sv-FI"/>
                  </w:rPr>
                  <w:t xml:space="preserve">(Förutsätter gemensamt kunnande hos aktörerna) </w:t>
                </w:r>
              </w:p>
            </w:tc>
            <w:tc>
              <w:tcPr>
                <w:tcW w:w="7605" w:type="dxa"/>
                <w:shd w:val="clear" w:color="auto" w:fill="4472C4" w:themeFill="accent1"/>
              </w:tcPr>
              <w:p w14:paraId="09029E04" w14:textId="77777777" w:rsidR="008A5F0D" w:rsidRPr="006F237D" w:rsidRDefault="008A5F0D" w:rsidP="008A5F0D">
                <w:pPr>
                  <w:rPr>
                    <w:b/>
                    <w:bCs/>
                    <w:color w:val="FFFFFF" w:themeColor="background1"/>
                    <w:lang w:val="sv-FI"/>
                  </w:rPr>
                </w:pPr>
                <w:r w:rsidRPr="006F237D">
                  <w:rPr>
                    <w:b/>
                    <w:bCs/>
                    <w:color w:val="FFFFFF" w:themeColor="background1"/>
                    <w:lang w:val="sv-FI"/>
                  </w:rPr>
                  <w:t>Bedömningskriterier:</w:t>
                </w:r>
              </w:p>
              <w:p w14:paraId="72709BEE" w14:textId="03F6F57F" w:rsidR="008A5F0D" w:rsidRPr="006F237D" w:rsidRDefault="008A5F0D" w:rsidP="008A5F0D">
                <w:pPr>
                  <w:rPr>
                    <w:rFonts w:cstheme="minorHAnsi"/>
                    <w:b/>
                    <w:bCs/>
                    <w:color w:val="000000" w:themeColor="text1"/>
                    <w:lang w:val="sv-FI"/>
                  </w:rPr>
                </w:pPr>
                <w:r w:rsidRPr="006F237D">
                  <w:rPr>
                    <w:color w:val="FFFFFF" w:themeColor="background1"/>
                    <w:lang w:val="sv-FI"/>
                  </w:rPr>
                  <w:t>(Mitt kunnande)</w:t>
                </w:r>
              </w:p>
            </w:tc>
          </w:tr>
          <w:tr w:rsidR="0EB6E7B0" w:rsidRPr="00BB4CB0" w14:paraId="543E38A0" w14:textId="77777777" w:rsidTr="4F89D44E">
            <w:trPr>
              <w:gridAfter w:val="1"/>
              <w:wAfter w:w="345" w:type="dxa"/>
              <w:trHeight w:val="459"/>
            </w:trPr>
            <w:tc>
              <w:tcPr>
                <w:tcW w:w="7508" w:type="dxa"/>
                <w:gridSpan w:val="2"/>
              </w:tcPr>
              <w:p w14:paraId="191C772D" w14:textId="010A665E" w:rsidR="0EB6E7B0" w:rsidRPr="006F237D" w:rsidRDefault="0EB6E7B0" w:rsidP="0EB6E7B0">
                <w:pPr>
                  <w:rPr>
                    <w:rFonts w:ascii="Calibri" w:eastAsia="Calibri" w:hAnsi="Calibri" w:cs="Calibri"/>
                    <w:b/>
                    <w:bCs/>
                    <w:lang w:val="sv-FI"/>
                  </w:rPr>
                </w:pPr>
                <w:r w:rsidRPr="006F237D">
                  <w:rPr>
                    <w:rFonts w:ascii="Calibri" w:eastAsia="Calibri" w:hAnsi="Calibri" w:cs="Calibri"/>
                    <w:b/>
                    <w:bCs/>
                    <w:lang w:val="sv-FI"/>
                  </w:rPr>
                  <w:t>a) Vi uppfattar personlig tillämpning som arbetslivssamarbete.</w:t>
                </w:r>
              </w:p>
              <w:p w14:paraId="335581F1" w14:textId="763E2641" w:rsidR="0EB6E7B0" w:rsidRPr="006F237D" w:rsidRDefault="0EB6E7B0" w:rsidP="46BBB083">
                <w:pPr>
                  <w:pStyle w:val="Luettelokappale"/>
                  <w:numPr>
                    <w:ilvl w:val="0"/>
                    <w:numId w:val="14"/>
                  </w:numPr>
                  <w:rPr>
                    <w:rFonts w:eastAsiaTheme="minorEastAsia"/>
                    <w:b/>
                    <w:bCs/>
                    <w:lang w:val="sv-FI"/>
                  </w:rPr>
                </w:pPr>
                <w:r w:rsidRPr="006F237D">
                  <w:rPr>
                    <w:lang w:val="sv-FI"/>
                  </w:rPr>
                  <w:t>Vi uppfattar vilka olika roller läroanstaltens aktörer har i samarbetet med arbetslivet, också vid personlig tillämpning</w:t>
                </w:r>
              </w:p>
              <w:p w14:paraId="6EB69346" w14:textId="77777777" w:rsidR="00147972" w:rsidRPr="00147972" w:rsidRDefault="00147972" w:rsidP="00147972">
                <w:pPr>
                  <w:pStyle w:val="Luettelokappale"/>
                  <w:numPr>
                    <w:ilvl w:val="0"/>
                    <w:numId w:val="14"/>
                  </w:numPr>
                  <w:rPr>
                    <w:rFonts w:eastAsiaTheme="minorEastAsia"/>
                    <w:lang w:val="sv-FI"/>
                  </w:rPr>
                </w:pPr>
                <w:r w:rsidRPr="00147972">
                  <w:rPr>
                    <w:lang w:val="sv-FI"/>
                  </w:rPr>
                  <w:t>Vi förstår vilken betydelse och nytta det är med samarbete för den studerande, arbetslivet och läroanstalten.</w:t>
                </w:r>
              </w:p>
              <w:p w14:paraId="457E1759" w14:textId="14933720" w:rsidR="0EB6E7B0" w:rsidRPr="00147972" w:rsidRDefault="00147972" w:rsidP="00147972">
                <w:pPr>
                  <w:pStyle w:val="Luettelokappale"/>
                  <w:numPr>
                    <w:ilvl w:val="0"/>
                    <w:numId w:val="14"/>
                  </w:numPr>
                  <w:rPr>
                    <w:rFonts w:eastAsiaTheme="minorEastAsia"/>
                    <w:lang w:val="sv-FI"/>
                  </w:rPr>
                </w:pPr>
                <w:r w:rsidRPr="00147972">
                  <w:rPr>
                    <w:lang w:val="sv-FI"/>
                  </w:rPr>
                  <w:t>Vi identifierar vilka olika roller läroanstaltens aktörer har i samarbetet med arbetslivet, också vid personlig tillämpning</w:t>
                </w:r>
              </w:p>
            </w:tc>
            <w:tc>
              <w:tcPr>
                <w:tcW w:w="7605" w:type="dxa"/>
              </w:tcPr>
              <w:p w14:paraId="59BE9EDB" w14:textId="5DAF22A0" w:rsidR="0EB6E7B0" w:rsidRPr="006F237D" w:rsidRDefault="0EB6E7B0" w:rsidP="00587AA6">
                <w:pPr>
                  <w:pStyle w:val="Luettelokappale"/>
                  <w:numPr>
                    <w:ilvl w:val="0"/>
                    <w:numId w:val="9"/>
                  </w:numPr>
                  <w:rPr>
                    <w:rFonts w:eastAsiaTheme="minorEastAsia"/>
                    <w:lang w:val="sv-FI"/>
                  </w:rPr>
                </w:pPr>
                <w:r w:rsidRPr="006F237D">
                  <w:rPr>
                    <w:rFonts w:ascii="Calibri" w:eastAsia="Calibri" w:hAnsi="Calibri" w:cs="Calibri"/>
                    <w:lang w:val="sv-FI"/>
                  </w:rPr>
                  <w:t xml:space="preserve">I processen för personlig tillämpning samarbetar jag med arbetslivet enligt vad som hör till min egen roll </w:t>
                </w:r>
              </w:p>
              <w:p w14:paraId="1ECD242C" w14:textId="0CCB2BEE" w:rsidR="0EB6E7B0" w:rsidRPr="006F237D" w:rsidRDefault="770FF633" w:rsidP="27AC81D9">
                <w:pPr>
                  <w:pStyle w:val="Luettelokappale"/>
                  <w:numPr>
                    <w:ilvl w:val="0"/>
                    <w:numId w:val="9"/>
                  </w:numPr>
                  <w:rPr>
                    <w:rFonts w:eastAsiaTheme="minorEastAsia"/>
                    <w:color w:val="000000" w:themeColor="text1"/>
                    <w:lang w:val="sv-FI"/>
                  </w:rPr>
                </w:pPr>
                <w:r w:rsidRPr="27AC81D9">
                  <w:rPr>
                    <w:rFonts w:ascii="Calibri" w:eastAsia="Calibri" w:hAnsi="Calibri" w:cs="Calibri"/>
                    <w:color w:val="000000" w:themeColor="text1"/>
                    <w:lang w:val="sv-FI"/>
                  </w:rPr>
                  <w:t>Jag beaktar vilken inverkan arbetslivssamarbetet har för olika parter: som den studerandes vägar ut i arbetslivet, som säkerställande av kunnande på arbetsplatserna, som utveckling av kvaliteten i vardagen</w:t>
                </w:r>
                <w:r w:rsidR="006F237D" w:rsidRPr="27AC81D9">
                  <w:rPr>
                    <w:rFonts w:ascii="Calibri" w:eastAsia="Calibri" w:hAnsi="Calibri" w:cs="Calibri"/>
                    <w:color w:val="000000" w:themeColor="text1"/>
                    <w:lang w:val="sv-FI"/>
                  </w:rPr>
                  <w:t xml:space="preserve"> </w:t>
                </w:r>
              </w:p>
              <w:p w14:paraId="3CDA479E" w14:textId="21DE2FA6" w:rsidR="0EB6E7B0" w:rsidRPr="006F237D" w:rsidRDefault="0EB6E7B0" w:rsidP="00587AA6">
                <w:pPr>
                  <w:pStyle w:val="Luettelokappale"/>
                  <w:numPr>
                    <w:ilvl w:val="0"/>
                    <w:numId w:val="9"/>
                  </w:numPr>
                  <w:rPr>
                    <w:rFonts w:eastAsiaTheme="minorEastAsia"/>
                    <w:lang w:val="sv-FI"/>
                  </w:rPr>
                </w:pPr>
                <w:r w:rsidRPr="006F237D">
                  <w:rPr>
                    <w:rFonts w:ascii="Calibri" w:eastAsia="Calibri" w:hAnsi="Calibri" w:cs="Calibri"/>
                    <w:lang w:val="sv-FI"/>
                  </w:rPr>
                  <w:t xml:space="preserve">Jag drar nytta av samarbete i anslutning till lärande i arbetslivet som en möjlighet att upprätthålla och utveckla mitt eget arbetslivskunnande och arbetslivsnätverk </w:t>
                </w:r>
              </w:p>
            </w:tc>
          </w:tr>
          <w:tr w:rsidR="0EB6E7B0" w:rsidRPr="00BB4CB0" w14:paraId="3E6A687D" w14:textId="77777777" w:rsidTr="4F89D44E">
            <w:trPr>
              <w:gridAfter w:val="1"/>
              <w:wAfter w:w="345" w:type="dxa"/>
              <w:trHeight w:val="459"/>
            </w:trPr>
            <w:tc>
              <w:tcPr>
                <w:tcW w:w="7508" w:type="dxa"/>
                <w:gridSpan w:val="2"/>
              </w:tcPr>
              <w:p w14:paraId="70B8F1EF" w14:textId="77777777" w:rsidR="00147972" w:rsidRPr="0086375B" w:rsidRDefault="00147972" w:rsidP="00147972">
                <w:pPr>
                  <w:rPr>
                    <w:rFonts w:asciiTheme="minorEastAsia" w:eastAsiaTheme="minorEastAsia" w:hAnsiTheme="minorEastAsia" w:cstheme="minorEastAsia"/>
                    <w:b/>
                    <w:bCs/>
                    <w:color w:val="FF0000"/>
                    <w:highlight w:val="yellow"/>
                    <w:lang w:val="sv-FI"/>
                  </w:rPr>
                </w:pPr>
                <w:r w:rsidRPr="0086375B">
                  <w:rPr>
                    <w:rFonts w:ascii="Calibri" w:eastAsia="Calibri" w:hAnsi="Calibri" w:cs="Calibri"/>
                    <w:b/>
                    <w:bCs/>
                    <w:color w:val="000000" w:themeColor="text1"/>
                    <w:lang w:val="sv-FI"/>
                  </w:rPr>
                  <w:t>b</w:t>
                </w:r>
                <w:r w:rsidRPr="00147972">
                  <w:rPr>
                    <w:rFonts w:ascii="Calibri" w:eastAsia="Calibri" w:hAnsi="Calibri" w:cs="Calibri"/>
                    <w:b/>
                    <w:bCs/>
                    <w:lang w:val="sv-FI"/>
                  </w:rPr>
                  <w:t xml:space="preserve">)  Vi säkerställer den studerandes färdigheter för arbetslivet och att lärandet i arbetslivet kommer vid rätt tid </w:t>
                </w:r>
              </w:p>
              <w:p w14:paraId="2D9D596F" w14:textId="77777777" w:rsidR="0EB6E7B0" w:rsidRPr="00147972" w:rsidRDefault="0EB6E7B0" w:rsidP="1F7725D5">
                <w:pPr>
                  <w:pStyle w:val="Luettelokappale"/>
                  <w:numPr>
                    <w:ilvl w:val="0"/>
                    <w:numId w:val="9"/>
                  </w:numPr>
                  <w:rPr>
                    <w:b/>
                    <w:bCs/>
                    <w:color w:val="000000" w:themeColor="text1"/>
                    <w:lang w:val="sv-FI"/>
                  </w:rPr>
                </w:pPr>
                <w:r w:rsidRPr="006F237D">
                  <w:rPr>
                    <w:rFonts w:ascii="Calibri" w:eastAsia="Calibri" w:hAnsi="Calibri" w:cs="Calibri"/>
                    <w:color w:val="000000" w:themeColor="text1"/>
                    <w:lang w:val="sv-FI"/>
                  </w:rPr>
                  <w:t>Vi förstår vilken betydelse den studerandes arbetslivsfärdigheter har för den studerandes lärande och för arbetsplatserna</w:t>
                </w:r>
              </w:p>
              <w:p w14:paraId="74CDC05C" w14:textId="087CC6FA" w:rsidR="00147972" w:rsidRPr="00147972" w:rsidRDefault="00147972" w:rsidP="1F7725D5">
                <w:pPr>
                  <w:pStyle w:val="Luettelokappale"/>
                  <w:numPr>
                    <w:ilvl w:val="0"/>
                    <w:numId w:val="9"/>
                  </w:numPr>
                  <w:rPr>
                    <w:bCs/>
                    <w:color w:val="000000" w:themeColor="text1"/>
                    <w:lang w:val="sv-FI"/>
                  </w:rPr>
                </w:pPr>
                <w:r w:rsidRPr="00147972">
                  <w:rPr>
                    <w:bCs/>
                    <w:color w:val="000000" w:themeColor="text1"/>
                    <w:lang w:val="sv-FI"/>
                  </w:rPr>
                  <w:t>Vi ser till att den studerande och arbetsplatsen har möjligheter och tillräckligt med information för att på förhand förbereda perioden för lärande i arbetslivet</w:t>
                </w:r>
              </w:p>
            </w:tc>
            <w:tc>
              <w:tcPr>
                <w:tcW w:w="7605" w:type="dxa"/>
              </w:tcPr>
              <w:p w14:paraId="2759FC60" w14:textId="17951C38" w:rsidR="0EB6E7B0" w:rsidRPr="006F237D" w:rsidRDefault="0EB6E7B0" w:rsidP="00587AA6">
                <w:pPr>
                  <w:pStyle w:val="Luettelokappale"/>
                  <w:numPr>
                    <w:ilvl w:val="0"/>
                    <w:numId w:val="13"/>
                  </w:numPr>
                  <w:rPr>
                    <w:rFonts w:eastAsiaTheme="minorEastAsia"/>
                    <w:color w:val="000000" w:themeColor="text1"/>
                    <w:lang w:val="sv-FI"/>
                  </w:rPr>
                </w:pPr>
                <w:r w:rsidRPr="006F237D">
                  <w:rPr>
                    <w:lang w:val="sv-FI"/>
                  </w:rPr>
                  <w:t xml:space="preserve"> </w:t>
                </w:r>
                <w:r w:rsidRPr="006F237D">
                  <w:rPr>
                    <w:color w:val="000000" w:themeColor="text1"/>
                    <w:lang w:val="sv-FI"/>
                  </w:rPr>
                  <w:t xml:space="preserve">Jag säkerställer att den studerande före perioden för lärande i arbetslivet har lämpliga arbetslivsfärdigheter för sina egna mål och för arbetsplatsens behov </w:t>
                </w:r>
              </w:p>
              <w:p w14:paraId="71554772" w14:textId="40BCE59D" w:rsidR="00147972" w:rsidRPr="006F237D" w:rsidRDefault="00147972" w:rsidP="00587AA6">
                <w:pPr>
                  <w:pStyle w:val="Luettelokappale"/>
                  <w:numPr>
                    <w:ilvl w:val="0"/>
                    <w:numId w:val="13"/>
                  </w:numPr>
                  <w:rPr>
                    <w:rFonts w:eastAsiaTheme="minorEastAsia"/>
                    <w:color w:val="000000" w:themeColor="text1"/>
                    <w:lang w:val="sv-FI"/>
                  </w:rPr>
                </w:pPr>
                <w:r w:rsidRPr="00147972">
                  <w:rPr>
                    <w:rFonts w:eastAsiaTheme="minorEastAsia"/>
                    <w:color w:val="000000" w:themeColor="text1"/>
                    <w:lang w:val="sv-FI"/>
                  </w:rPr>
                  <w:t>Jag ser till att den studerande och läroplatsen får tillräckligt med bakgrundsinformation</w:t>
                </w:r>
                <w:r w:rsidRPr="00147972">
                  <w:rPr>
                    <w:rFonts w:ascii="Arial" w:eastAsiaTheme="minorEastAsia" w:hAnsi="Arial" w:cs="Arial"/>
                    <w:color w:val="000000" w:themeColor="text1"/>
                  </w:rPr>
                  <w:t>￼</w:t>
                </w:r>
                <w:r w:rsidRPr="00147972">
                  <w:rPr>
                    <w:rFonts w:eastAsiaTheme="minorEastAsia"/>
                    <w:color w:val="000000" w:themeColor="text1"/>
                    <w:lang w:val="sv-FI"/>
                  </w:rPr>
                  <w:t>och tydliga anvisningar för att inleda arbetslivsperioden</w:t>
                </w:r>
              </w:p>
            </w:tc>
          </w:tr>
          <w:tr w:rsidR="00D81B2B" w:rsidRPr="00BB4CB0" w14:paraId="7C903491" w14:textId="77777777" w:rsidTr="4F89D44E">
            <w:trPr>
              <w:gridAfter w:val="1"/>
              <w:wAfter w:w="345" w:type="dxa"/>
              <w:trHeight w:val="459"/>
            </w:trPr>
            <w:tc>
              <w:tcPr>
                <w:tcW w:w="7508" w:type="dxa"/>
                <w:gridSpan w:val="2"/>
              </w:tcPr>
              <w:p w14:paraId="35A205AD" w14:textId="27E1F49C" w:rsidR="00F73ACD" w:rsidRPr="006F237D" w:rsidRDefault="0EB6E7B0" w:rsidP="13500026">
                <w:pPr>
                  <w:spacing w:line="257" w:lineRule="auto"/>
                  <w:rPr>
                    <w:rFonts w:eastAsiaTheme="minorEastAsia"/>
                    <w:b/>
                    <w:bCs/>
                    <w:color w:val="000000" w:themeColor="text1"/>
                    <w:lang w:val="sv-FI"/>
                  </w:rPr>
                </w:pPr>
                <w:r w:rsidRPr="006F237D">
                  <w:rPr>
                    <w:b/>
                    <w:bCs/>
                    <w:color w:val="000000" w:themeColor="text1"/>
                    <w:lang w:val="sv-FI"/>
                  </w:rPr>
                  <w:t>c) Vi säkerställer arbetsplatsens förutsättningar att vara arbetsplats för ett utbildnings- eller läroavtal</w:t>
                </w:r>
              </w:p>
              <w:p w14:paraId="0DDEB419" w14:textId="402C35BB" w:rsidR="00F73ACD" w:rsidRPr="006F237D" w:rsidRDefault="00147972" w:rsidP="00147972">
                <w:pPr>
                  <w:pStyle w:val="Luettelokappale"/>
                  <w:numPr>
                    <w:ilvl w:val="0"/>
                    <w:numId w:val="8"/>
                  </w:numPr>
                  <w:spacing w:line="257" w:lineRule="auto"/>
                  <w:rPr>
                    <w:rFonts w:ascii="Calibri" w:eastAsia="Calibri" w:hAnsi="Calibri" w:cs="Calibri"/>
                    <w:color w:val="44546A" w:themeColor="text2"/>
                    <w:lang w:val="sv-FI"/>
                  </w:rPr>
                </w:pPr>
                <w:r w:rsidRPr="00147972">
                  <w:rPr>
                    <w:color w:val="000000" w:themeColor="text1"/>
                    <w:lang w:val="sv-FI"/>
                  </w:rPr>
                  <w:t>Vi förstår vilken betydelse arbetsplatsens utbildningsmöjligheter har för att den studerande ska uppnå sina mål och för utbildningens kvalitet</w:t>
                </w:r>
                <w:r w:rsidRPr="00B43388">
                  <w:rPr>
                    <w:color w:val="000000" w:themeColor="text1"/>
                    <w:highlight w:val="yellow"/>
                    <w:lang w:val="sv-FI"/>
                  </w:rPr>
                  <w:t>.</w:t>
                </w:r>
              </w:p>
            </w:tc>
            <w:tc>
              <w:tcPr>
                <w:tcW w:w="7605" w:type="dxa"/>
              </w:tcPr>
              <w:p w14:paraId="20C8599A" w14:textId="3754415E" w:rsidR="00204782" w:rsidRPr="006F237D" w:rsidRDefault="0EB6E7B0" w:rsidP="00587AA6">
                <w:pPr>
                  <w:pStyle w:val="Luettelokappale"/>
                  <w:numPr>
                    <w:ilvl w:val="0"/>
                    <w:numId w:val="8"/>
                  </w:numPr>
                  <w:rPr>
                    <w:color w:val="000000" w:themeColor="text1"/>
                    <w:lang w:val="sv-FI"/>
                  </w:rPr>
                </w:pPr>
                <w:r w:rsidRPr="006F237D">
                  <w:rPr>
                    <w:rFonts w:ascii="Calibri" w:eastAsia="Calibri" w:hAnsi="Calibri" w:cs="Calibri"/>
                    <w:color w:val="000000" w:themeColor="text1"/>
                    <w:lang w:val="sv-FI"/>
                  </w:rPr>
                  <w:t>Jag säkerställer att arbetsplatsens förutsättningar, verksamhet och arbetsuppgifter är lämpliga för förvärvande av det kunnande som är målet och främjar den studerandes lärande.</w:t>
                </w:r>
              </w:p>
              <w:p w14:paraId="356DD2CD" w14:textId="4680140F" w:rsidR="00204782" w:rsidRPr="006F237D" w:rsidRDefault="770FF633" w:rsidP="00587AA6">
                <w:pPr>
                  <w:pStyle w:val="Luettelokappale"/>
                  <w:numPr>
                    <w:ilvl w:val="0"/>
                    <w:numId w:val="8"/>
                  </w:numPr>
                  <w:rPr>
                    <w:color w:val="000000" w:themeColor="text1"/>
                    <w:lang w:val="sv-FI"/>
                  </w:rPr>
                </w:pPr>
                <w:r w:rsidRPr="27AC81D9">
                  <w:rPr>
                    <w:rFonts w:ascii="Calibri" w:eastAsia="Calibri" w:hAnsi="Calibri" w:cs="Calibri"/>
                    <w:color w:val="000000" w:themeColor="text1"/>
                    <w:lang w:val="sv-FI"/>
                  </w:rPr>
                  <w:t xml:space="preserve">Jag säkerställer att arbetsplatshandledaren har tillräcklig yrkesskicklighet, handledningskompetens och motivation att vara handledare för den studerande. </w:t>
                </w:r>
              </w:p>
              <w:p w14:paraId="33AFDBCE" w14:textId="20873EF2" w:rsidR="00204782" w:rsidRPr="006F237D" w:rsidRDefault="0EB6E7B0" w:rsidP="00587AA6">
                <w:pPr>
                  <w:pStyle w:val="Luettelokappale"/>
                  <w:numPr>
                    <w:ilvl w:val="0"/>
                    <w:numId w:val="8"/>
                  </w:numPr>
                  <w:rPr>
                    <w:color w:val="000000" w:themeColor="text1"/>
                    <w:lang w:val="sv-FI"/>
                  </w:rPr>
                </w:pPr>
                <w:r w:rsidRPr="006F237D">
                  <w:rPr>
                    <w:rFonts w:ascii="Calibri" w:eastAsia="Calibri" w:hAnsi="Calibri" w:cs="Calibri"/>
                    <w:color w:val="000000" w:themeColor="text1"/>
                    <w:lang w:val="sv-FI"/>
                  </w:rPr>
                  <w:t>Jag säkerställer att arbetsplatshandledaren får tillräckligt med stöd för handledning, uppföljning av utvecklingen av kunnandet och att ge respons.</w:t>
                </w:r>
              </w:p>
            </w:tc>
          </w:tr>
          <w:tr w:rsidR="0EB6E7B0" w:rsidRPr="00BB4CB0" w14:paraId="170E2B07" w14:textId="77777777" w:rsidTr="4F89D44E">
            <w:trPr>
              <w:gridAfter w:val="1"/>
              <w:wAfter w:w="345" w:type="dxa"/>
              <w:trHeight w:val="459"/>
            </w:trPr>
            <w:tc>
              <w:tcPr>
                <w:tcW w:w="7508" w:type="dxa"/>
                <w:gridSpan w:val="2"/>
              </w:tcPr>
              <w:p w14:paraId="05F69523" w14:textId="156EFC52" w:rsidR="0EB6E7B0" w:rsidRPr="006F237D" w:rsidRDefault="0EB6E7B0" w:rsidP="13500026">
                <w:pPr>
                  <w:rPr>
                    <w:rFonts w:eastAsiaTheme="minorEastAsia"/>
                    <w:b/>
                    <w:bCs/>
                    <w:lang w:val="sv-FI"/>
                  </w:rPr>
                </w:pPr>
                <w:r w:rsidRPr="006F237D">
                  <w:rPr>
                    <w:rFonts w:eastAsiaTheme="minorEastAsia"/>
                    <w:b/>
                    <w:bCs/>
                    <w:lang w:val="sv-FI"/>
                  </w:rPr>
                  <w:t>d) Vi planerar perioden för lärande i arbetslivet tillsammans med den studerande och arbetsplatsen.</w:t>
                </w:r>
              </w:p>
              <w:p w14:paraId="2A2C3912" w14:textId="6FFC7B34" w:rsidR="0EB6E7B0" w:rsidRPr="006F237D" w:rsidRDefault="00147972" w:rsidP="0EB6E7B0">
                <w:pPr>
                  <w:pStyle w:val="Luettelokappale"/>
                  <w:numPr>
                    <w:ilvl w:val="0"/>
                    <w:numId w:val="7"/>
                  </w:numPr>
                  <w:rPr>
                    <w:lang w:val="sv-FI"/>
                  </w:rPr>
                </w:pPr>
                <w:r w:rsidRPr="00147972">
                  <w:rPr>
                    <w:rFonts w:eastAsiaTheme="minorEastAsia"/>
                    <w:lang w:val="sv-FI"/>
                  </w:rPr>
                  <w:lastRenderedPageBreak/>
                  <w:t xml:space="preserve">Vi förstår att PUK som uppgörs i samarbete stöder den studerande att uppnå </w:t>
                </w:r>
                <w:r w:rsidRPr="00147972">
                  <w:rPr>
                    <w:rFonts w:eastAsiaTheme="minorEastAsia"/>
                    <w:color w:val="000000" w:themeColor="text1"/>
                    <w:lang w:val="sv-FI"/>
                  </w:rPr>
                  <w:t>sina mål och förbinder arbetsplatsen till samarbete.</w:t>
                </w:r>
              </w:p>
            </w:tc>
            <w:tc>
              <w:tcPr>
                <w:tcW w:w="7605" w:type="dxa"/>
              </w:tcPr>
              <w:p w14:paraId="17A6AE95" w14:textId="175A5A6E" w:rsidR="0EB6E7B0" w:rsidRPr="006F237D" w:rsidRDefault="0EB6E7B0" w:rsidP="0EB6E7B0">
                <w:pPr>
                  <w:pStyle w:val="Luettelokappale"/>
                  <w:numPr>
                    <w:ilvl w:val="0"/>
                    <w:numId w:val="7"/>
                  </w:numPr>
                  <w:rPr>
                    <w:color w:val="000000" w:themeColor="text1"/>
                    <w:lang w:val="sv-FI"/>
                  </w:rPr>
                </w:pPr>
                <w:r w:rsidRPr="006F237D">
                  <w:rPr>
                    <w:rFonts w:ascii="Calibri" w:eastAsia="Calibri" w:hAnsi="Calibri" w:cs="Calibri"/>
                    <w:color w:val="000000" w:themeColor="text1"/>
                    <w:lang w:val="sv-FI"/>
                  </w:rPr>
                  <w:lastRenderedPageBreak/>
                  <w:t xml:space="preserve">Jag introducerar arbetsplatshandledaren i PUK, </w:t>
                </w:r>
                <w:r w:rsidR="00E23F51">
                  <w:rPr>
                    <w:rFonts w:ascii="Calibri" w:eastAsia="Calibri" w:hAnsi="Calibri" w:cs="Calibri"/>
                    <w:color w:val="000000" w:themeColor="text1"/>
                    <w:lang w:val="sv-FI"/>
                  </w:rPr>
                  <w:t>i</w:t>
                </w:r>
                <w:r w:rsidR="00E23F51" w:rsidRPr="00E23F51">
                  <w:rPr>
                    <w:rFonts w:ascii="Calibri" w:eastAsia="Calibri" w:hAnsi="Calibri" w:cs="Calibri"/>
                    <w:color w:val="000000" w:themeColor="text1"/>
                    <w:lang w:val="sv-FI"/>
                  </w:rPr>
                  <w:t xml:space="preserve"> </w:t>
                </w:r>
                <w:r w:rsidRPr="006F237D">
                  <w:rPr>
                    <w:rFonts w:ascii="Calibri" w:eastAsia="Calibri" w:hAnsi="Calibri" w:cs="Calibri"/>
                    <w:color w:val="000000" w:themeColor="text1"/>
                    <w:lang w:val="sv-FI"/>
                  </w:rPr>
                  <w:t>examensgrunderna och i målen för lärande i arbetslivet.</w:t>
                </w:r>
              </w:p>
              <w:p w14:paraId="23CB9A35" w14:textId="3D33DFC3" w:rsidR="0EB6E7B0" w:rsidRPr="006F237D" w:rsidRDefault="0EB6E7B0" w:rsidP="0EB6E7B0">
                <w:pPr>
                  <w:pStyle w:val="Luettelokappale"/>
                  <w:numPr>
                    <w:ilvl w:val="0"/>
                    <w:numId w:val="7"/>
                  </w:numPr>
                  <w:rPr>
                    <w:color w:val="000000" w:themeColor="text1"/>
                    <w:lang w:val="sv-FI"/>
                  </w:rPr>
                </w:pPr>
                <w:r w:rsidRPr="006F237D">
                  <w:rPr>
                    <w:rFonts w:ascii="Calibri" w:eastAsia="Calibri" w:hAnsi="Calibri" w:cs="Calibri"/>
                    <w:color w:val="000000" w:themeColor="text1"/>
                    <w:lang w:val="sv-FI"/>
                  </w:rPr>
                  <w:lastRenderedPageBreak/>
                  <w:t>Jag planerar de praktiska arbetsuppgifterna och PUK tillsammans med arbetsplatsen.</w:t>
                </w:r>
              </w:p>
              <w:p w14:paraId="4F935CE3" w14:textId="315FA46E" w:rsidR="0EB6E7B0" w:rsidRPr="006F237D" w:rsidRDefault="0EB6E7B0" w:rsidP="0EB6E7B0">
                <w:pPr>
                  <w:pStyle w:val="Luettelokappale"/>
                  <w:numPr>
                    <w:ilvl w:val="0"/>
                    <w:numId w:val="7"/>
                  </w:numPr>
                  <w:rPr>
                    <w:color w:val="000000" w:themeColor="text1"/>
                    <w:lang w:val="sv-FI"/>
                  </w:rPr>
                </w:pPr>
                <w:r w:rsidRPr="006F237D">
                  <w:rPr>
                    <w:rFonts w:ascii="Calibri" w:eastAsia="Calibri" w:hAnsi="Calibri" w:cs="Calibri"/>
                    <w:color w:val="000000" w:themeColor="text1"/>
                    <w:lang w:val="sv-FI"/>
                  </w:rPr>
                  <w:t xml:space="preserve">Jag säkerställer att arbetsplatshandledaren och den studerande känner till vilka mål och tidtabeller för förvärvande av kunnande som antecknats i PUK. </w:t>
                </w:r>
              </w:p>
              <w:p w14:paraId="36954564" w14:textId="6ABEB62C" w:rsidR="0EB6E7B0" w:rsidRPr="006F237D" w:rsidRDefault="0EB6E7B0" w:rsidP="0EB6E7B0">
                <w:pPr>
                  <w:pStyle w:val="Luettelokappale"/>
                  <w:numPr>
                    <w:ilvl w:val="0"/>
                    <w:numId w:val="7"/>
                  </w:numPr>
                  <w:rPr>
                    <w:color w:val="000000" w:themeColor="text1"/>
                    <w:lang w:val="sv-FI"/>
                  </w:rPr>
                </w:pPr>
                <w:r w:rsidRPr="006F237D">
                  <w:rPr>
                    <w:rFonts w:ascii="Calibri" w:eastAsia="Calibri" w:hAnsi="Calibri" w:cs="Calibri"/>
                    <w:color w:val="000000" w:themeColor="text1"/>
                    <w:lang w:val="sv-FI"/>
                  </w:rPr>
                  <w:t xml:space="preserve"> Jag uppdaterar PUK tillsammans med arbetsplatsen.</w:t>
                </w:r>
              </w:p>
              <w:p w14:paraId="4242DCBB" w14:textId="310A7FDA" w:rsidR="0EB6E7B0" w:rsidRPr="006F237D" w:rsidRDefault="0EB6E7B0" w:rsidP="0EB6E7B0">
                <w:pPr>
                  <w:rPr>
                    <w:rFonts w:ascii="Calibri" w:eastAsia="Calibri" w:hAnsi="Calibri" w:cs="Calibri"/>
                    <w:color w:val="000000" w:themeColor="text1"/>
                    <w:lang w:val="sv-FI"/>
                  </w:rPr>
                </w:pPr>
              </w:p>
            </w:tc>
          </w:tr>
          <w:tr w:rsidR="0EB6E7B0" w:rsidRPr="00BB4CB0" w14:paraId="3D9E2765" w14:textId="77777777" w:rsidTr="4F89D44E">
            <w:trPr>
              <w:gridAfter w:val="1"/>
              <w:wAfter w:w="345" w:type="dxa"/>
              <w:trHeight w:val="459"/>
            </w:trPr>
            <w:tc>
              <w:tcPr>
                <w:tcW w:w="7508" w:type="dxa"/>
                <w:gridSpan w:val="2"/>
              </w:tcPr>
              <w:p w14:paraId="740988D5" w14:textId="70A46444" w:rsidR="0EB6E7B0" w:rsidRPr="006F237D" w:rsidRDefault="0EB6E7B0" w:rsidP="13500026">
                <w:pPr>
                  <w:rPr>
                    <w:rFonts w:eastAsiaTheme="minorEastAsia"/>
                    <w:b/>
                    <w:bCs/>
                    <w:lang w:val="sv-FI"/>
                  </w:rPr>
                </w:pPr>
                <w:r w:rsidRPr="006F237D">
                  <w:rPr>
                    <w:rFonts w:eastAsiaTheme="minorEastAsia"/>
                    <w:b/>
                    <w:bCs/>
                    <w:lang w:val="sv-FI"/>
                  </w:rPr>
                  <w:lastRenderedPageBreak/>
                  <w:t xml:space="preserve">e) Vi behärskar kunnandet för en kundorienterad utbildnings- och läroavtalsprocess. </w:t>
                </w:r>
              </w:p>
              <w:p w14:paraId="42933604" w14:textId="30CE4849" w:rsidR="0EB6E7B0" w:rsidRPr="006F237D" w:rsidRDefault="0EB6E7B0" w:rsidP="0EB6E7B0">
                <w:pPr>
                  <w:pStyle w:val="Luettelokappale"/>
                  <w:numPr>
                    <w:ilvl w:val="0"/>
                    <w:numId w:val="6"/>
                  </w:numPr>
                  <w:rPr>
                    <w:lang w:val="sv-FI"/>
                  </w:rPr>
                </w:pPr>
                <w:r w:rsidRPr="006F237D">
                  <w:rPr>
                    <w:rFonts w:eastAsiaTheme="minorEastAsia"/>
                    <w:lang w:val="sv-FI"/>
                  </w:rPr>
                  <w:t>Vi förstår att avtalet utgör ett rättsskydd för den studerande, läroanstalten och arbetsplatsen</w:t>
                </w:r>
                <w:r w:rsidR="006F237D">
                  <w:rPr>
                    <w:rFonts w:eastAsiaTheme="minorEastAsia"/>
                    <w:lang w:val="sv-FI"/>
                  </w:rPr>
                  <w:t xml:space="preserve"> </w:t>
                </w:r>
              </w:p>
              <w:p w14:paraId="537DFDF3" w14:textId="1A7948CB" w:rsidR="0EB6E7B0" w:rsidRPr="006F237D" w:rsidRDefault="0EB6E7B0" w:rsidP="0EB6E7B0">
                <w:pPr>
                  <w:pStyle w:val="Luettelokappale"/>
                  <w:numPr>
                    <w:ilvl w:val="0"/>
                    <w:numId w:val="6"/>
                  </w:numPr>
                  <w:rPr>
                    <w:lang w:val="sv-FI"/>
                  </w:rPr>
                </w:pPr>
                <w:r w:rsidRPr="006F237D">
                  <w:rPr>
                    <w:rFonts w:eastAsiaTheme="minorEastAsia"/>
                    <w:lang w:val="sv-FI"/>
                  </w:rPr>
                  <w:t>Vi säkerställer att förvärvandet av kunnande på en arbetsplats som planerats i PUK avtalas med ett utbildnings- eller läroavtal￼</w:t>
                </w:r>
              </w:p>
              <w:p w14:paraId="714838D9" w14:textId="14371250" w:rsidR="0EB6E7B0" w:rsidRPr="006F237D" w:rsidRDefault="770FF633" w:rsidP="27AC81D9">
                <w:pPr>
                  <w:pStyle w:val="Luettelokappale"/>
                  <w:numPr>
                    <w:ilvl w:val="0"/>
                    <w:numId w:val="6"/>
                  </w:numPr>
                  <w:rPr>
                    <w:lang w:val="sv-FI"/>
                  </w:rPr>
                </w:pPr>
                <w:r w:rsidRPr="27AC81D9">
                  <w:rPr>
                    <w:rFonts w:eastAsiaTheme="minorEastAsia"/>
                    <w:lang w:val="sv-FI"/>
                  </w:rPr>
                  <w:t>Vi förstår skillnaderna och likheterna mellan ett utbildnings- och läroavtal samt deras roll som avtal innefattande bl.a. arbetssäkerhets- och ansvarsfrågor</w:t>
                </w:r>
              </w:p>
              <w:p w14:paraId="5645BF33" w14:textId="33166861" w:rsidR="0EB6E7B0" w:rsidRPr="006F237D" w:rsidRDefault="0EB6E7B0" w:rsidP="0EB6E7B0">
                <w:pPr>
                  <w:rPr>
                    <w:rFonts w:eastAsiaTheme="minorEastAsia"/>
                    <w:b/>
                    <w:bCs/>
                    <w:lang w:val="sv-FI"/>
                  </w:rPr>
                </w:pPr>
              </w:p>
            </w:tc>
            <w:tc>
              <w:tcPr>
                <w:tcW w:w="7605" w:type="dxa"/>
              </w:tcPr>
              <w:p w14:paraId="4F504DCA" w14:textId="6430DC2A" w:rsidR="0EB6E7B0" w:rsidRPr="006F237D" w:rsidRDefault="0EB6E7B0" w:rsidP="0EB6E7B0">
                <w:pPr>
                  <w:pStyle w:val="Luettelokappale"/>
                  <w:numPr>
                    <w:ilvl w:val="0"/>
                    <w:numId w:val="6"/>
                  </w:numPr>
                  <w:rPr>
                    <w:rFonts w:eastAsiaTheme="minorEastAsia"/>
                    <w:color w:val="000000" w:themeColor="text1"/>
                    <w:lang w:val="sv-FI"/>
                  </w:rPr>
                </w:pPr>
                <w:r w:rsidRPr="006F237D">
                  <w:rPr>
                    <w:rFonts w:ascii="Calibri" w:eastAsia="Calibri" w:hAnsi="Calibri" w:cs="Calibri"/>
                    <w:color w:val="000000" w:themeColor="text1"/>
                    <w:lang w:val="sv-FI"/>
                  </w:rPr>
                  <w:t>Jag tillämpar ett utbildnings- eller läroavtal för lärande i arbetslivet kundorienterat enligt den studerandes och arbetsplatsens behov och möjligheter, eller kombinerar dessa två</w:t>
                </w:r>
              </w:p>
              <w:p w14:paraId="01336755" w14:textId="450BA4D1" w:rsidR="0EB6E7B0" w:rsidRPr="006F237D" w:rsidRDefault="0EB6E7B0" w:rsidP="0EB6E7B0">
                <w:pPr>
                  <w:pStyle w:val="Luettelokappale"/>
                  <w:numPr>
                    <w:ilvl w:val="0"/>
                    <w:numId w:val="6"/>
                  </w:numPr>
                  <w:rPr>
                    <w:color w:val="000000" w:themeColor="text1"/>
                    <w:lang w:val="sv-FI"/>
                  </w:rPr>
                </w:pPr>
                <w:r w:rsidRPr="006F237D">
                  <w:rPr>
                    <w:rFonts w:ascii="Calibri" w:eastAsia="Calibri" w:hAnsi="Calibri" w:cs="Calibri"/>
                    <w:color w:val="000000" w:themeColor="text1"/>
                    <w:lang w:val="sv-FI"/>
                  </w:rPr>
                  <w:t xml:space="preserve">Jag säkerställer att parterna i ett utbildnings- eller läroavtal förstår avtalens innehåll och betydelse </w:t>
                </w:r>
              </w:p>
              <w:p w14:paraId="483DFD80" w14:textId="7DAF3185" w:rsidR="0EB6E7B0" w:rsidRPr="006F237D" w:rsidRDefault="0EB6E7B0" w:rsidP="0EB6E7B0">
                <w:pPr>
                  <w:pStyle w:val="Luettelokappale"/>
                  <w:numPr>
                    <w:ilvl w:val="0"/>
                    <w:numId w:val="6"/>
                  </w:numPr>
                  <w:rPr>
                    <w:color w:val="000000" w:themeColor="text1"/>
                    <w:lang w:val="sv-FI"/>
                  </w:rPr>
                </w:pPr>
                <w:r w:rsidRPr="006F237D">
                  <w:rPr>
                    <w:rFonts w:ascii="Calibri" w:eastAsia="Calibri" w:hAnsi="Calibri" w:cs="Calibri"/>
                    <w:color w:val="000000" w:themeColor="text1"/>
                    <w:lang w:val="sv-FI"/>
                  </w:rPr>
                  <w:t>Jag ser till att man tillsammans kommer överens om en ansvarig arbetsplatshandledare, behovet av handledning och stöd och mängden för dessa samt sätten för att hålla kontakt och om andra saker som nämns i avtalet.</w:t>
                </w:r>
              </w:p>
              <w:p w14:paraId="11865123" w14:textId="12BE7D1E" w:rsidR="0EB6E7B0" w:rsidRPr="006F237D" w:rsidRDefault="2242849F" w:rsidP="00B1259B">
                <w:pPr>
                  <w:pStyle w:val="Luettelokappale"/>
                  <w:numPr>
                    <w:ilvl w:val="0"/>
                    <w:numId w:val="6"/>
                  </w:numPr>
                  <w:rPr>
                    <w:rFonts w:ascii="Calibri" w:eastAsia="Calibri" w:hAnsi="Calibri" w:cs="Calibri"/>
                    <w:color w:val="000000" w:themeColor="text1"/>
                    <w:lang w:val="sv-FI"/>
                  </w:rPr>
                </w:pPr>
                <w:r w:rsidRPr="7D660B44">
                  <w:rPr>
                    <w:rFonts w:ascii="Calibri" w:eastAsia="Calibri" w:hAnsi="Calibri" w:cs="Calibri"/>
                    <w:color w:val="000000" w:themeColor="text1"/>
                    <w:lang w:val="sv-FI"/>
                  </w:rPr>
                  <w:t xml:space="preserve">Jag förstår vilken inverkan ett anställningsförhållande har i ett läroavtal och jag behärskar de administrativa rutinerna vid förändringar och vilken </w:t>
                </w:r>
                <w:proofErr w:type="gramStart"/>
                <w:r w:rsidRPr="7D660B44">
                  <w:rPr>
                    <w:rFonts w:ascii="Calibri" w:eastAsia="Calibri" w:hAnsi="Calibri" w:cs="Calibri"/>
                    <w:color w:val="000000" w:themeColor="text1"/>
                    <w:lang w:val="sv-FI"/>
                  </w:rPr>
                  <w:t>inverkan förändringarna</w:t>
                </w:r>
                <w:proofErr w:type="gramEnd"/>
                <w:r w:rsidRPr="7D660B44">
                  <w:rPr>
                    <w:rFonts w:ascii="Calibri" w:eastAsia="Calibri" w:hAnsi="Calibri" w:cs="Calibri"/>
                    <w:color w:val="000000" w:themeColor="text1"/>
                    <w:lang w:val="sv-FI"/>
                  </w:rPr>
                  <w:t xml:space="preserve"> har för olika parter.</w:t>
                </w:r>
                <w:r w:rsidR="006F237D" w:rsidRPr="7D660B44">
                  <w:rPr>
                    <w:rFonts w:ascii="Calibri" w:eastAsia="Calibri" w:hAnsi="Calibri" w:cs="Calibri"/>
                    <w:color w:val="000000" w:themeColor="text1"/>
                    <w:lang w:val="sv-FI"/>
                  </w:rPr>
                  <w:t xml:space="preserve"> </w:t>
                </w:r>
                <w:r w:rsidRPr="7D660B44">
                  <w:rPr>
                    <w:rFonts w:ascii="Calibri" w:eastAsia="Calibri" w:hAnsi="Calibri" w:cs="Calibri"/>
                    <w:color w:val="000000" w:themeColor="text1"/>
                    <w:lang w:val="sv-FI"/>
                  </w:rPr>
                  <w:t xml:space="preserve"> </w:t>
                </w:r>
              </w:p>
            </w:tc>
          </w:tr>
          <w:tr w:rsidR="00D81B2B" w:rsidRPr="00BB4CB0" w14:paraId="43591911" w14:textId="77777777" w:rsidTr="4F89D44E">
            <w:trPr>
              <w:gridAfter w:val="1"/>
              <w:wAfter w:w="345" w:type="dxa"/>
              <w:trHeight w:val="459"/>
            </w:trPr>
            <w:tc>
              <w:tcPr>
                <w:tcW w:w="7508" w:type="dxa"/>
                <w:gridSpan w:val="2"/>
              </w:tcPr>
              <w:p w14:paraId="283EEF73" w14:textId="001B41C3" w:rsidR="00AB3197" w:rsidRPr="00147972" w:rsidRDefault="0EB6E7B0" w:rsidP="50BFBB33">
                <w:pPr>
                  <w:pStyle w:val="Luettelokappale"/>
                  <w:spacing w:line="257" w:lineRule="auto"/>
                  <w:ind w:left="0"/>
                  <w:rPr>
                    <w:rFonts w:ascii="Calibri" w:eastAsia="Calibri" w:hAnsi="Calibri" w:cs="Calibri"/>
                    <w:lang w:val="sv-FI"/>
                  </w:rPr>
                </w:pPr>
                <w:r w:rsidRPr="006F237D">
                  <w:rPr>
                    <w:rFonts w:ascii="Calibri" w:eastAsia="Calibri" w:hAnsi="Calibri" w:cs="Calibri"/>
                    <w:b/>
                    <w:bCs/>
                    <w:color w:val="000000" w:themeColor="text1"/>
                    <w:lang w:val="sv-FI"/>
                  </w:rPr>
                  <w:t xml:space="preserve">f) </w:t>
                </w:r>
                <w:r w:rsidR="00147972" w:rsidRPr="00B43388">
                  <w:rPr>
                    <w:rStyle w:val="normaltextrun"/>
                    <w:rFonts w:ascii="Franklin Gothic Book" w:hAnsi="Franklin Gothic Book"/>
                    <w:b/>
                    <w:color w:val="FF0000"/>
                    <w:position w:val="3"/>
                    <w:bdr w:val="none" w:sz="0" w:space="0" w:color="auto" w:frame="1"/>
                    <w:lang w:val="sv-FI"/>
                  </w:rPr>
                  <w:t xml:space="preserve"> </w:t>
                </w:r>
                <w:r w:rsidR="00147972" w:rsidRPr="00147972">
                  <w:rPr>
                    <w:rStyle w:val="normaltextrun"/>
                    <w:rFonts w:ascii="Franklin Gothic Book" w:hAnsi="Franklin Gothic Book"/>
                    <w:b/>
                    <w:position w:val="3"/>
                    <w:bdr w:val="none" w:sz="0" w:space="0" w:color="auto" w:frame="1"/>
                    <w:lang w:val="sv-FI"/>
                  </w:rPr>
                  <w:t>Vi har omsorg om handledning, kontakthållning och respons</w:t>
                </w:r>
              </w:p>
              <w:p w14:paraId="21585CAA" w14:textId="35BD5196" w:rsidR="00AB3197" w:rsidRPr="00147972" w:rsidRDefault="00AB3197" w:rsidP="50BFBB33">
                <w:pPr>
                  <w:spacing w:line="257" w:lineRule="auto"/>
                  <w:ind w:left="720"/>
                  <w:rPr>
                    <w:rFonts w:ascii="Calibri" w:eastAsia="Calibri" w:hAnsi="Calibri" w:cs="Calibri"/>
                    <w:lang w:val="sv-FI"/>
                  </w:rPr>
                </w:pPr>
              </w:p>
              <w:p w14:paraId="34865A7A" w14:textId="09AD56A9" w:rsidR="00AB3197" w:rsidRPr="006F237D" w:rsidRDefault="50BFBB33" w:rsidP="50BFBB33">
                <w:pPr>
                  <w:pStyle w:val="Luettelokappale"/>
                  <w:numPr>
                    <w:ilvl w:val="0"/>
                    <w:numId w:val="1"/>
                  </w:numPr>
                  <w:spacing w:line="257" w:lineRule="auto"/>
                  <w:rPr>
                    <w:color w:val="000000" w:themeColor="text1"/>
                    <w:lang w:val="sv-FI"/>
                  </w:rPr>
                </w:pPr>
                <w:r w:rsidRPr="006F237D">
                  <w:rPr>
                    <w:rFonts w:ascii="Calibri" w:eastAsia="Calibri" w:hAnsi="Calibri" w:cs="Calibri"/>
                    <w:color w:val="000000" w:themeColor="text1"/>
                    <w:lang w:val="sv-FI"/>
                  </w:rPr>
                  <w:t xml:space="preserve">Vi säkerställer att det har avtalats om ansvar och tillvägagångssätt för kontakt, handledning och respons, och att de är tydliga för parterna </w:t>
                </w:r>
              </w:p>
              <w:p w14:paraId="0C522FB4" w14:textId="2A618431" w:rsidR="00AB3197" w:rsidRPr="006F237D" w:rsidRDefault="50BFBB33" w:rsidP="50BFBB33">
                <w:pPr>
                  <w:pStyle w:val="Luettelokappale"/>
                  <w:numPr>
                    <w:ilvl w:val="0"/>
                    <w:numId w:val="1"/>
                  </w:numPr>
                  <w:spacing w:line="257" w:lineRule="auto"/>
                  <w:rPr>
                    <w:color w:val="000000" w:themeColor="text1"/>
                    <w:lang w:val="sv-FI"/>
                  </w:rPr>
                </w:pPr>
                <w:r w:rsidRPr="006F237D">
                  <w:rPr>
                    <w:rFonts w:ascii="Calibri" w:eastAsia="Calibri" w:hAnsi="Calibri" w:cs="Calibri"/>
                    <w:color w:val="000000" w:themeColor="text1"/>
                    <w:lang w:val="sv-FI"/>
                  </w:rPr>
                  <w:t>Vi förstår vilken betydelse en interaktiv handledning och respons har vid förvärvande av kunnande</w:t>
                </w:r>
                <w:r w:rsidR="006F237D">
                  <w:rPr>
                    <w:rFonts w:ascii="Calibri" w:eastAsia="Calibri" w:hAnsi="Calibri" w:cs="Calibri"/>
                    <w:color w:val="000000" w:themeColor="text1"/>
                    <w:lang w:val="sv-FI"/>
                  </w:rPr>
                  <w:t xml:space="preserve"> </w:t>
                </w:r>
              </w:p>
              <w:p w14:paraId="56A3F388" w14:textId="23146F3E" w:rsidR="00AB3197" w:rsidRPr="006F237D" w:rsidRDefault="50BFBB33" w:rsidP="50BFBB33">
                <w:pPr>
                  <w:pStyle w:val="Luettelokappale"/>
                  <w:numPr>
                    <w:ilvl w:val="0"/>
                    <w:numId w:val="1"/>
                  </w:numPr>
                  <w:spacing w:line="257" w:lineRule="auto"/>
                  <w:rPr>
                    <w:color w:val="000000" w:themeColor="text1"/>
                    <w:lang w:val="sv-FI"/>
                  </w:rPr>
                </w:pPr>
                <w:r w:rsidRPr="006F237D">
                  <w:rPr>
                    <w:rFonts w:ascii="Calibri" w:eastAsia="Calibri" w:hAnsi="Calibri" w:cs="Calibri"/>
                    <w:color w:val="000000" w:themeColor="text1"/>
                    <w:lang w:val="sv-FI"/>
                  </w:rPr>
                  <w:t>Vi samlar in studerande- och arbetslivsrespons och utvecklar vår verksamhet utgående från responsen</w:t>
                </w:r>
              </w:p>
            </w:tc>
            <w:tc>
              <w:tcPr>
                <w:tcW w:w="7605" w:type="dxa"/>
              </w:tcPr>
              <w:p w14:paraId="2B917F17" w14:textId="77777777" w:rsidR="00D81B2B" w:rsidRPr="006F237D" w:rsidRDefault="00D81B2B" w:rsidP="50BFBB33">
                <w:pPr>
                  <w:spacing w:line="259" w:lineRule="auto"/>
                  <w:rPr>
                    <w:rFonts w:ascii="Calibri" w:eastAsia="Calibri" w:hAnsi="Calibri" w:cs="Calibri"/>
                    <w:color w:val="000000" w:themeColor="text1"/>
                    <w:lang w:val="sv-FI"/>
                  </w:rPr>
                </w:pPr>
              </w:p>
              <w:p w14:paraId="71683418" w14:textId="2CA4BAD9" w:rsidR="00D81B2B" w:rsidRPr="006F237D" w:rsidRDefault="50BFBB33" w:rsidP="50BFBB33">
                <w:pPr>
                  <w:pStyle w:val="Luettelokappale"/>
                  <w:numPr>
                    <w:ilvl w:val="0"/>
                    <w:numId w:val="1"/>
                  </w:numPr>
                  <w:spacing w:line="259" w:lineRule="auto"/>
                  <w:rPr>
                    <w:color w:val="000000" w:themeColor="text1"/>
                    <w:lang w:val="sv-FI"/>
                  </w:rPr>
                </w:pPr>
                <w:r w:rsidRPr="006F237D">
                  <w:rPr>
                    <w:rFonts w:ascii="Calibri" w:eastAsia="Calibri" w:hAnsi="Calibri" w:cs="Calibri"/>
                    <w:color w:val="000000" w:themeColor="text1"/>
                    <w:lang w:val="sv-FI"/>
                  </w:rPr>
                  <w:t>Jag säkerställer att arbetsplatshandledaren får tillräckligt med stöd för handledning, uppföljning av utvecklingen av kunnandet och att ge respons.</w:t>
                </w:r>
              </w:p>
              <w:p w14:paraId="0ED89763" w14:textId="77777777" w:rsidR="00147972" w:rsidRPr="00147972" w:rsidRDefault="00147972" w:rsidP="00147972">
                <w:pPr>
                  <w:pStyle w:val="Luettelokappale"/>
                  <w:numPr>
                    <w:ilvl w:val="0"/>
                    <w:numId w:val="1"/>
                  </w:numPr>
                  <w:spacing w:line="259" w:lineRule="auto"/>
                  <w:rPr>
                    <w:color w:val="000000" w:themeColor="text1"/>
                    <w:lang w:val="sv-FI"/>
                  </w:rPr>
                </w:pPr>
                <w:r w:rsidRPr="00147972">
                  <w:rPr>
                    <w:rFonts w:ascii="Calibri" w:eastAsia="Calibri" w:hAnsi="Calibri" w:cs="Calibri"/>
                    <w:color w:val="000000" w:themeColor="text1"/>
                    <w:lang w:val="sv-FI"/>
                  </w:rPr>
                  <w:t>Jag handleder den studerande i interaktivt samarbete och i att ge och ta emot utvecklande respons.</w:t>
                </w:r>
              </w:p>
              <w:p w14:paraId="6AC28444" w14:textId="4C87CAED" w:rsidR="00D81B2B" w:rsidRPr="00147972" w:rsidRDefault="00147972" w:rsidP="00147972">
                <w:pPr>
                  <w:pStyle w:val="Luettelokappale"/>
                  <w:numPr>
                    <w:ilvl w:val="0"/>
                    <w:numId w:val="1"/>
                  </w:numPr>
                  <w:spacing w:line="259" w:lineRule="auto"/>
                  <w:rPr>
                    <w:color w:val="000000" w:themeColor="text1"/>
                    <w:lang w:val="sv-FI"/>
                  </w:rPr>
                </w:pPr>
                <w:r>
                  <w:rPr>
                    <w:rFonts w:ascii="Calibri" w:eastAsia="Calibri" w:hAnsi="Calibri" w:cs="Calibri"/>
                    <w:color w:val="000000" w:themeColor="text1"/>
                    <w:lang w:val="sv-FI"/>
                  </w:rPr>
                  <w:t>J</w:t>
                </w:r>
                <w:r w:rsidRPr="00147972">
                  <w:rPr>
                    <w:rFonts w:ascii="Calibri" w:eastAsia="Calibri" w:hAnsi="Calibri" w:cs="Calibri"/>
                    <w:color w:val="000000" w:themeColor="text1"/>
                    <w:lang w:val="sv-FI"/>
                  </w:rPr>
                  <w:t xml:space="preserve">ag uppmuntrar parterna att ge respons via responssystem för studerande och för arbetslivet </w:t>
                </w:r>
              </w:p>
            </w:tc>
          </w:tr>
        </w:tbl>
        <w:p w14:paraId="42FF0111" w14:textId="0A249230" w:rsidR="00BF20B9" w:rsidRPr="006F237D" w:rsidRDefault="00BF20B9">
          <w:pPr>
            <w:rPr>
              <w:lang w:val="sv-FI"/>
            </w:rPr>
          </w:pPr>
        </w:p>
        <w:tbl>
          <w:tblPr>
            <w:tblStyle w:val="TaulukkoRuudukko"/>
            <w:tblpPr w:leftFromText="141" w:rightFromText="141" w:vertAnchor="text" w:horzAnchor="margin" w:tblpXSpec="center" w:tblpY="-74"/>
            <w:tblW w:w="15163" w:type="dxa"/>
            <w:tblLook w:val="04A0" w:firstRow="1" w:lastRow="0" w:firstColumn="1" w:lastColumn="0" w:noHBand="0" w:noVBand="1"/>
          </w:tblPr>
          <w:tblGrid>
            <w:gridCol w:w="6825"/>
            <w:gridCol w:w="8338"/>
          </w:tblGrid>
          <w:tr w:rsidR="002D1778" w:rsidRPr="00BB4CB0" w14:paraId="6D7AD3B4" w14:textId="77777777" w:rsidTr="4F89D44E">
            <w:trPr>
              <w:trHeight w:val="439"/>
            </w:trPr>
            <w:tc>
              <w:tcPr>
                <w:tcW w:w="15163" w:type="dxa"/>
                <w:gridSpan w:val="2"/>
                <w:shd w:val="clear" w:color="auto" w:fill="4472C4" w:themeFill="accent1"/>
              </w:tcPr>
              <w:p w14:paraId="5C009748" w14:textId="4AAFDC0F" w:rsidR="002D1778" w:rsidRPr="006F237D" w:rsidRDefault="004D7857" w:rsidP="00587AA6">
                <w:pPr>
                  <w:pStyle w:val="Otsikko1"/>
                  <w:numPr>
                    <w:ilvl w:val="0"/>
                    <w:numId w:val="36"/>
                  </w:numPr>
                  <w:outlineLvl w:val="0"/>
                  <w:rPr>
                    <w:lang w:val="sv-FI"/>
                  </w:rPr>
                </w:pPr>
                <w:bookmarkStart w:id="12" w:name="_Toc95824021"/>
                <w:r w:rsidRPr="006F237D">
                  <w:rPr>
                    <w:b w:val="0"/>
                    <w:noProof/>
                    <w:lang w:val="sv-FI"/>
                  </w:rPr>
                  <w:lastRenderedPageBreak/>
                  <w:drawing>
                    <wp:anchor distT="0" distB="0" distL="114300" distR="114300" simplePos="0" relativeHeight="251658240" behindDoc="1" locked="0" layoutInCell="1" allowOverlap="1" wp14:anchorId="56BD1DF4" wp14:editId="5184E2E4">
                      <wp:simplePos x="0" y="0"/>
                      <wp:positionH relativeFrom="column">
                        <wp:posOffset>9257665</wp:posOffset>
                      </wp:positionH>
                      <wp:positionV relativeFrom="paragraph">
                        <wp:posOffset>0</wp:posOffset>
                      </wp:positionV>
                      <wp:extent cx="657225" cy="657225"/>
                      <wp:effectExtent l="0" t="0" r="9525" b="0"/>
                      <wp:wrapTight wrapText="bothSides">
                        <wp:wrapPolygon edited="0">
                          <wp:start x="9391" y="3757"/>
                          <wp:lineTo x="0" y="8139"/>
                          <wp:lineTo x="0" y="13774"/>
                          <wp:lineTo x="7513" y="16278"/>
                          <wp:lineTo x="8139" y="17530"/>
                          <wp:lineTo x="13774" y="17530"/>
                          <wp:lineTo x="17530" y="15026"/>
                          <wp:lineTo x="21287" y="8765"/>
                          <wp:lineTo x="21287" y="8139"/>
                          <wp:lineTo x="11896" y="3757"/>
                          <wp:lineTo x="9391" y="3757"/>
                        </wp:wrapPolygon>
                      </wp:wrapTight>
                      <wp:docPr id="6" name="Kuva 6" descr="Valmistujaisla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uationcap.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Pr="006F237D">
                  <w:rPr>
                    <w:bCs/>
                    <w:lang w:val="sv-FI"/>
                  </w:rPr>
                  <w:t>YRKESPROV OCH BEDÖMNING AV KUNNANDET</w:t>
                </w:r>
                <w:bookmarkEnd w:id="12"/>
              </w:p>
              <w:p w14:paraId="5206E48D" w14:textId="57AB26E9" w:rsidR="003B2A99" w:rsidRPr="006F237D" w:rsidRDefault="003B2A99" w:rsidP="000B6F22">
                <w:pPr>
                  <w:pStyle w:val="Luettelokappale"/>
                  <w:rPr>
                    <w:color w:val="FFFFFF" w:themeColor="background1"/>
                    <w:lang w:val="sv-FI"/>
                  </w:rPr>
                </w:pPr>
              </w:p>
            </w:tc>
          </w:tr>
          <w:tr w:rsidR="003B2A99" w:rsidRPr="006F237D" w14:paraId="1E744AD1" w14:textId="77777777" w:rsidTr="4F89D44E">
            <w:trPr>
              <w:trHeight w:val="416"/>
            </w:trPr>
            <w:tc>
              <w:tcPr>
                <w:tcW w:w="15163" w:type="dxa"/>
                <w:gridSpan w:val="2"/>
              </w:tcPr>
              <w:p w14:paraId="1D5C61F1" w14:textId="1F8195B8" w:rsidR="003B2A99" w:rsidRPr="006F237D" w:rsidRDefault="41C329DB" w:rsidP="0EB6E7B0">
                <w:pPr>
                  <w:pStyle w:val="Luettelokappale"/>
                  <w:ind w:left="0"/>
                  <w:rPr>
                    <w:b/>
                    <w:bCs/>
                    <w:lang w:val="sv-FI"/>
                  </w:rPr>
                </w:pPr>
                <w:r w:rsidRPr="006F237D">
                  <w:rPr>
                    <w:b/>
                    <w:bCs/>
                    <w:lang w:val="sv-FI"/>
                  </w:rPr>
                  <w:t xml:space="preserve">Beskrivning: </w:t>
                </w:r>
                <w:r w:rsidRPr="006F237D">
                  <w:rPr>
                    <w:lang w:val="sv-FI"/>
                  </w:rPr>
                  <w:br/>
                </w:r>
                <w:r w:rsidRPr="006F237D">
                  <w:rPr>
                    <w:b/>
                    <w:bCs/>
                    <w:color w:val="000000" w:themeColor="text1"/>
                    <w:lang w:val="sv-FI"/>
                  </w:rPr>
                  <w:t>Tillsammans med de olika parterna planerar vi ett yrkesprov i dialogisk interaktion, och i planeringen beaktar vi lagstiftningen, PUK och examensgrunderna.</w:t>
                </w:r>
                <w:r w:rsidRPr="006F237D">
                  <w:rPr>
                    <w:color w:val="000000" w:themeColor="text1"/>
                    <w:lang w:val="sv-FI"/>
                  </w:rPr>
                  <w:t xml:space="preserve"> </w:t>
                </w:r>
                <w:r w:rsidR="00147972" w:rsidRPr="00147972">
                  <w:rPr>
                    <w:b/>
                    <w:bCs/>
                    <w:lang w:val="sv-FI"/>
                  </w:rPr>
                  <w:t xml:space="preserve">Vi genomför bedömningen av kunnandet i yrkesprovet så att vi beaktar lagstiftningen och examensgrunderna. </w:t>
                </w:r>
                <w:r w:rsidRPr="006F237D">
                  <w:rPr>
                    <w:b/>
                    <w:bCs/>
                    <w:lang w:val="sv-FI"/>
                  </w:rPr>
                  <w:t>Vi</w:t>
                </w:r>
                <w:r w:rsidR="00E23F51">
                  <w:rPr>
                    <w:b/>
                    <w:bCs/>
                    <w:lang w:val="sv-FI"/>
                  </w:rPr>
                  <w:t xml:space="preserve"> </w:t>
                </w:r>
                <w:r w:rsidRPr="006F237D">
                  <w:rPr>
                    <w:b/>
                    <w:bCs/>
                    <w:color w:val="000000" w:themeColor="text1"/>
                    <w:lang w:val="sv-FI"/>
                  </w:rPr>
                  <w:t>behärskar processen för att besluta om bedömningen av kunnandet.</w:t>
                </w:r>
              </w:p>
              <w:p w14:paraId="432B613E" w14:textId="77777777" w:rsidR="003B2A99" w:rsidRPr="006F237D" w:rsidRDefault="003B2A99" w:rsidP="0F7D3077">
                <w:pPr>
                  <w:ind w:left="360"/>
                  <w:rPr>
                    <w:b/>
                    <w:bCs/>
                    <w:lang w:val="sv-FI"/>
                  </w:rPr>
                </w:pPr>
              </w:p>
              <w:p w14:paraId="025277C1" w14:textId="52D68C8C" w:rsidR="000B6F22" w:rsidRPr="006F237D" w:rsidRDefault="39AA1D3A" w:rsidP="00587AA6">
                <w:pPr>
                  <w:pStyle w:val="Luettelokappale"/>
                  <w:numPr>
                    <w:ilvl w:val="0"/>
                    <w:numId w:val="26"/>
                  </w:numPr>
                  <w:rPr>
                    <w:b/>
                    <w:bCs/>
                    <w:lang w:val="sv-FI"/>
                  </w:rPr>
                </w:pPr>
                <w:r w:rsidRPr="006F237D">
                  <w:rPr>
                    <w:b/>
                    <w:bCs/>
                    <w:lang w:val="sv-FI"/>
                  </w:rPr>
                  <w:t>Planering av ett yrkesprov</w:t>
                </w:r>
              </w:p>
              <w:p w14:paraId="3BD2E53D" w14:textId="7B04BDD9" w:rsidR="000B6F22" w:rsidRPr="006F237D" w:rsidRDefault="6954ACCA" w:rsidP="00587AA6">
                <w:pPr>
                  <w:pStyle w:val="Luettelokappale"/>
                  <w:numPr>
                    <w:ilvl w:val="0"/>
                    <w:numId w:val="26"/>
                  </w:numPr>
                  <w:rPr>
                    <w:b/>
                    <w:bCs/>
                    <w:lang w:val="sv-FI"/>
                  </w:rPr>
                </w:pPr>
                <w:r w:rsidRPr="006F237D">
                  <w:rPr>
                    <w:b/>
                    <w:bCs/>
                    <w:lang w:val="sv-FI"/>
                  </w:rPr>
                  <w:t>Bedömning av kunnandet i ett yrkesprov</w:t>
                </w:r>
              </w:p>
              <w:p w14:paraId="7194B0CF" w14:textId="75FB65EB" w:rsidR="6954ACCA" w:rsidRPr="006F237D" w:rsidRDefault="6954ACCA" w:rsidP="00587AA6">
                <w:pPr>
                  <w:pStyle w:val="Luettelokappale"/>
                  <w:numPr>
                    <w:ilvl w:val="0"/>
                    <w:numId w:val="26"/>
                  </w:numPr>
                  <w:rPr>
                    <w:rFonts w:eastAsiaTheme="minorEastAsia"/>
                    <w:b/>
                    <w:bCs/>
                    <w:lang w:val="sv-FI"/>
                  </w:rPr>
                </w:pPr>
                <w:r w:rsidRPr="006F237D">
                  <w:rPr>
                    <w:b/>
                    <w:bCs/>
                    <w:lang w:val="sv-FI"/>
                  </w:rPr>
                  <w:t xml:space="preserve">Beslut om bedömningen av kunnandet </w:t>
                </w:r>
              </w:p>
              <w:p w14:paraId="331A9935" w14:textId="58C06F2B" w:rsidR="00544397" w:rsidRPr="006F237D" w:rsidRDefault="00544397" w:rsidP="00544397">
                <w:pPr>
                  <w:pStyle w:val="Luettelokappale"/>
                  <w:rPr>
                    <w:b/>
                    <w:bCs/>
                    <w:color w:val="000000" w:themeColor="text1"/>
                    <w:lang w:val="sv-FI"/>
                  </w:rPr>
                </w:pPr>
              </w:p>
            </w:tc>
          </w:tr>
          <w:tr w:rsidR="008A5F0D" w:rsidRPr="006F237D" w14:paraId="7C3CC32D" w14:textId="77777777" w:rsidTr="4F89D44E">
            <w:trPr>
              <w:trHeight w:val="416"/>
            </w:trPr>
            <w:tc>
              <w:tcPr>
                <w:tcW w:w="6825" w:type="dxa"/>
                <w:shd w:val="clear" w:color="auto" w:fill="4472C4" w:themeFill="accent1"/>
              </w:tcPr>
              <w:p w14:paraId="6716482A" w14:textId="77777777" w:rsidR="008A5F0D" w:rsidRPr="006F237D" w:rsidRDefault="008A5F0D" w:rsidP="008A5F0D">
                <w:pPr>
                  <w:rPr>
                    <w:b/>
                    <w:bCs/>
                    <w:color w:val="FFFFFF" w:themeColor="background1"/>
                    <w:lang w:val="sv-FI"/>
                  </w:rPr>
                </w:pPr>
                <w:r w:rsidRPr="006F237D">
                  <w:rPr>
                    <w:b/>
                    <w:bCs/>
                    <w:color w:val="FFFFFF" w:themeColor="background1"/>
                    <w:lang w:val="sv-FI"/>
                  </w:rPr>
                  <w:t>Mål för kunnande</w:t>
                </w:r>
              </w:p>
              <w:p w14:paraId="78C4E26E" w14:textId="725DCE27" w:rsidR="008A5F0D" w:rsidRPr="006F237D" w:rsidRDefault="2D05D5C9" w:rsidP="008A5F0D">
                <w:pPr>
                  <w:spacing w:line="259" w:lineRule="auto"/>
                  <w:rPr>
                    <w:b/>
                    <w:bCs/>
                    <w:color w:val="000000" w:themeColor="text1"/>
                    <w:lang w:val="sv-FI"/>
                  </w:rPr>
                </w:pPr>
                <w:r w:rsidRPr="27AC81D9">
                  <w:rPr>
                    <w:color w:val="FFFFFF" w:themeColor="background1"/>
                    <w:lang w:val="sv-FI"/>
                  </w:rPr>
                  <w:t xml:space="preserve">(Förutsätter gemensamt kunnande hos parterna) </w:t>
                </w:r>
              </w:p>
            </w:tc>
            <w:tc>
              <w:tcPr>
                <w:tcW w:w="8338" w:type="dxa"/>
                <w:shd w:val="clear" w:color="auto" w:fill="4472C4" w:themeFill="accent1"/>
              </w:tcPr>
              <w:p w14:paraId="0893CF18" w14:textId="77777777" w:rsidR="008A5F0D" w:rsidRPr="006F237D" w:rsidRDefault="008A5F0D" w:rsidP="008A5F0D">
                <w:pPr>
                  <w:rPr>
                    <w:b/>
                    <w:bCs/>
                    <w:color w:val="FFFFFF" w:themeColor="background1"/>
                    <w:lang w:val="sv-FI"/>
                  </w:rPr>
                </w:pPr>
                <w:r w:rsidRPr="006F237D">
                  <w:rPr>
                    <w:b/>
                    <w:bCs/>
                    <w:color w:val="FFFFFF" w:themeColor="background1"/>
                    <w:lang w:val="sv-FI"/>
                  </w:rPr>
                  <w:t>Bedömningskriterier:</w:t>
                </w:r>
              </w:p>
              <w:p w14:paraId="1D310295" w14:textId="297C8BA2" w:rsidR="008A5F0D" w:rsidRPr="006F237D" w:rsidRDefault="008A5F0D" w:rsidP="008A5F0D">
                <w:pPr>
                  <w:rPr>
                    <w:b/>
                    <w:bCs/>
                    <w:color w:val="000000" w:themeColor="text1"/>
                    <w:lang w:val="sv-FI"/>
                  </w:rPr>
                </w:pPr>
                <w:r w:rsidRPr="006F237D">
                  <w:rPr>
                    <w:color w:val="FFFFFF" w:themeColor="background1"/>
                    <w:lang w:val="sv-FI"/>
                  </w:rPr>
                  <w:t>(Mitt kunnande)</w:t>
                </w:r>
              </w:p>
            </w:tc>
          </w:tr>
          <w:tr w:rsidR="00D7029C" w:rsidRPr="00BB4CB0" w14:paraId="7BFD832D" w14:textId="77777777" w:rsidTr="4F89D44E">
            <w:trPr>
              <w:trHeight w:val="416"/>
            </w:trPr>
            <w:tc>
              <w:tcPr>
                <w:tcW w:w="6825" w:type="dxa"/>
              </w:tcPr>
              <w:p w14:paraId="61A0B918" w14:textId="4DCE85B7" w:rsidR="00D7029C" w:rsidRPr="006F237D" w:rsidRDefault="120D8038" w:rsidP="00587AA6">
                <w:pPr>
                  <w:pStyle w:val="Luettelokappale"/>
                  <w:numPr>
                    <w:ilvl w:val="0"/>
                    <w:numId w:val="25"/>
                  </w:numPr>
                  <w:rPr>
                    <w:lang w:val="sv-FI"/>
                  </w:rPr>
                </w:pPr>
                <w:r w:rsidRPr="006F237D">
                  <w:rPr>
                    <w:color w:val="000000" w:themeColor="text1"/>
                    <w:lang w:val="sv-FI"/>
                  </w:rPr>
                  <w:t xml:space="preserve">Vi förstår, </w:t>
                </w:r>
                <w:r w:rsidRPr="006F237D">
                  <w:rPr>
                    <w:lang w:val="sv-FI"/>
                  </w:rPr>
                  <w:t>vad som bestäms om planering av yrkesprov och bedömningen av kunnande i dem i lagen och förordningen om yrkesutbildning, i examensgrunderna, i anvisningar och föreskrifter som preciserar dessa</w:t>
                </w:r>
              </w:p>
              <w:p w14:paraId="3F389E53" w14:textId="04E10614" w:rsidR="00D7029C" w:rsidRPr="006F237D" w:rsidRDefault="778C437B" w:rsidP="00587AA6">
                <w:pPr>
                  <w:pStyle w:val="Luettelokappale"/>
                  <w:numPr>
                    <w:ilvl w:val="0"/>
                    <w:numId w:val="25"/>
                  </w:numPr>
                  <w:rPr>
                    <w:lang w:val="sv-FI"/>
                  </w:rPr>
                </w:pPr>
                <w:r w:rsidRPr="27AC81D9">
                  <w:rPr>
                    <w:lang w:val="sv-FI"/>
                  </w:rPr>
                  <w:t>Vi kan agera enligt dessa i samarbete med andra parter som har med yrkesprov och bedömningen av kunnande att göra (den studerande, läraren, arbetsplatsbedömare) och vi behärskar ett aktivt, professionellt och uppbyggande interaktionssätt.</w:t>
                </w:r>
              </w:p>
            </w:tc>
            <w:tc>
              <w:tcPr>
                <w:tcW w:w="8338" w:type="dxa"/>
              </w:tcPr>
              <w:p w14:paraId="576917A5" w14:textId="41BED5EC" w:rsidR="009C63BF" w:rsidRPr="006F237D" w:rsidRDefault="26CC3421" w:rsidP="00587AA6">
                <w:pPr>
                  <w:pStyle w:val="Luettelokappale"/>
                  <w:numPr>
                    <w:ilvl w:val="0"/>
                    <w:numId w:val="18"/>
                  </w:numPr>
                  <w:rPr>
                    <w:i/>
                    <w:iCs/>
                    <w:lang w:val="sv-FI"/>
                  </w:rPr>
                </w:pPr>
                <w:r w:rsidRPr="006F237D">
                  <w:rPr>
                    <w:lang w:val="sv-FI"/>
                  </w:rPr>
                  <w:t>Vid planering av yrkesprov och vid bedömning av kunnandet agerar jag enligt lagen om yrkesutbildning (531/2017, kapitel 5 och 6), förordningen (673/2017, 9 §) och examensgrunderna, och beaktar utbildningsanordnarens examensvisa plan för bedömningen av kunnande.</w:t>
                </w:r>
              </w:p>
              <w:p w14:paraId="75BCE7BC" w14:textId="047FB345" w:rsidR="009C63BF" w:rsidRPr="006F237D" w:rsidRDefault="056D29C5" w:rsidP="00587AA6">
                <w:pPr>
                  <w:pStyle w:val="Luettelokappale"/>
                  <w:numPr>
                    <w:ilvl w:val="0"/>
                    <w:numId w:val="18"/>
                  </w:numPr>
                  <w:rPr>
                    <w:lang w:val="sv-FI"/>
                  </w:rPr>
                </w:pPr>
                <w:r w:rsidRPr="27AC81D9">
                  <w:rPr>
                    <w:lang w:val="sv-FI"/>
                  </w:rPr>
                  <w:t xml:space="preserve">Jag agerar i samarbete med andra parter som har med yrkesprov och bedömningen av kunnande att göra (den studerande, läraren, arbetsplatsbedömare) i dialogisk interaktion. </w:t>
                </w:r>
              </w:p>
              <w:p w14:paraId="6B130C7B" w14:textId="08B02F46" w:rsidR="009C63BF" w:rsidRPr="006F237D" w:rsidRDefault="0ADDDD41" w:rsidP="00587AA6">
                <w:pPr>
                  <w:pStyle w:val="Luettelokappale"/>
                  <w:numPr>
                    <w:ilvl w:val="0"/>
                    <w:numId w:val="18"/>
                  </w:numPr>
                  <w:rPr>
                    <w:lang w:val="sv-FI"/>
                  </w:rPr>
                </w:pPr>
                <w:r w:rsidRPr="006F237D">
                  <w:rPr>
                    <w:lang w:val="sv-FI"/>
                  </w:rPr>
                  <w:t>Jag bedömer mitt eget kunnande gällande yrkesprov och bedömningen av kunnande och jag utvecklar mitt arbetssätt vid behov.</w:t>
                </w:r>
              </w:p>
              <w:p w14:paraId="41873B5F" w14:textId="596792FC" w:rsidR="00D7029C" w:rsidRPr="006F237D" w:rsidRDefault="6BFB0E0B" w:rsidP="00587AA6">
                <w:pPr>
                  <w:pStyle w:val="Luettelokappale"/>
                  <w:numPr>
                    <w:ilvl w:val="0"/>
                    <w:numId w:val="18"/>
                  </w:numPr>
                  <w:rPr>
                    <w:lang w:val="sv-FI"/>
                  </w:rPr>
                </w:pPr>
                <w:r w:rsidRPr="006F237D">
                  <w:rPr>
                    <w:lang w:val="sv-FI"/>
                  </w:rPr>
                  <w:t>Jag utvecklar mitt kunnande utifrån den respons jag fått</w:t>
                </w:r>
                <w:r w:rsidRPr="006F237D">
                  <w:rPr>
                    <w:i/>
                    <w:iCs/>
                    <w:lang w:val="sv-FI"/>
                  </w:rPr>
                  <w:t>.</w:t>
                </w:r>
              </w:p>
            </w:tc>
          </w:tr>
          <w:tr w:rsidR="006A02B0" w:rsidRPr="00BB4CB0" w14:paraId="58F740EC" w14:textId="77777777" w:rsidTr="4F89D44E">
            <w:trPr>
              <w:trHeight w:val="5286"/>
            </w:trPr>
            <w:tc>
              <w:tcPr>
                <w:tcW w:w="6825" w:type="dxa"/>
              </w:tcPr>
              <w:p w14:paraId="3F76C8E8" w14:textId="41B0FDF4" w:rsidR="006A02B0" w:rsidRPr="006F237D" w:rsidRDefault="39AA1D3A" w:rsidP="0EB6E7B0">
                <w:pPr>
                  <w:rPr>
                    <w:b/>
                    <w:bCs/>
                    <w:lang w:val="sv-FI"/>
                  </w:rPr>
                </w:pPr>
                <w:r w:rsidRPr="006F237D">
                  <w:rPr>
                    <w:b/>
                    <w:bCs/>
                    <w:lang w:val="sv-FI"/>
                  </w:rPr>
                  <w:lastRenderedPageBreak/>
                  <w:t>a) Planering av ett yrkesprov</w:t>
                </w:r>
                <w:r w:rsidRPr="006F237D">
                  <w:rPr>
                    <w:lang w:val="sv-FI"/>
                  </w:rPr>
                  <w:t xml:space="preserve"> </w:t>
                </w:r>
              </w:p>
              <w:p w14:paraId="6A969462" w14:textId="00F60165" w:rsidR="006A02B0" w:rsidRPr="006F237D" w:rsidRDefault="009254B2" w:rsidP="00587AA6">
                <w:pPr>
                  <w:pStyle w:val="Luettelokappale"/>
                  <w:numPr>
                    <w:ilvl w:val="0"/>
                    <w:numId w:val="12"/>
                  </w:numPr>
                  <w:rPr>
                    <w:lang w:val="sv-FI"/>
                  </w:rPr>
                </w:pPr>
                <w:r w:rsidRPr="006F237D">
                  <w:rPr>
                    <w:lang w:val="sv-FI"/>
                  </w:rPr>
                  <w:t xml:space="preserve">Vi planerar ett yrkesprov i samarbete med den studerande och arbetslivet och beaktar de mål och behov av stöd som angetts för den studerande i PUK. </w:t>
                </w:r>
              </w:p>
              <w:p w14:paraId="13DAF05A" w14:textId="678DB972" w:rsidR="006A02B0" w:rsidRPr="006F237D" w:rsidRDefault="3C4DD2A8" w:rsidP="00587AA6">
                <w:pPr>
                  <w:pStyle w:val="Luettelokappale"/>
                  <w:numPr>
                    <w:ilvl w:val="0"/>
                    <w:numId w:val="12"/>
                  </w:numPr>
                  <w:rPr>
                    <w:lang w:val="sv-FI"/>
                  </w:rPr>
                </w:pPr>
                <w:r w:rsidRPr="006F237D">
                  <w:rPr>
                    <w:lang w:val="sv-FI"/>
                  </w:rPr>
                  <w:t>Vi introducerar de olika parterna i ett yrkesprov.</w:t>
                </w:r>
              </w:p>
            </w:tc>
            <w:tc>
              <w:tcPr>
                <w:tcW w:w="8338" w:type="dxa"/>
              </w:tcPr>
              <w:p w14:paraId="233992D0" w14:textId="47894F0E" w:rsidR="006A02B0" w:rsidRPr="006F237D" w:rsidRDefault="34D86998" w:rsidP="00587AA6">
                <w:pPr>
                  <w:pStyle w:val="Luettelokappale"/>
                  <w:numPr>
                    <w:ilvl w:val="0"/>
                    <w:numId w:val="17"/>
                  </w:numPr>
                  <w:rPr>
                    <w:lang w:val="sv-FI"/>
                  </w:rPr>
                </w:pPr>
                <w:r w:rsidRPr="006F237D">
                  <w:rPr>
                    <w:lang w:val="sv-FI"/>
                  </w:rPr>
                  <w:t>Jag säkerställer att den studerande har färdigheter för yrkesprovet.</w:t>
                </w:r>
              </w:p>
              <w:p w14:paraId="72C20BE1" w14:textId="6613EAD3" w:rsidR="006A02B0" w:rsidRPr="006F237D" w:rsidRDefault="34D86998" w:rsidP="00587AA6">
                <w:pPr>
                  <w:pStyle w:val="Luettelokappale"/>
                  <w:numPr>
                    <w:ilvl w:val="0"/>
                    <w:numId w:val="17"/>
                  </w:numPr>
                  <w:rPr>
                    <w:lang w:val="sv-FI"/>
                  </w:rPr>
                </w:pPr>
                <w:r w:rsidRPr="006F237D">
                  <w:rPr>
                    <w:lang w:val="sv-FI"/>
                  </w:rPr>
                  <w:t>Jag planerar yrkesprovet och tidpunkten för det i samarbete med den studerande och arbetslivet.</w:t>
                </w:r>
              </w:p>
              <w:p w14:paraId="194E9A2C" w14:textId="2191853A" w:rsidR="006A02B0" w:rsidRPr="006F237D" w:rsidRDefault="34D86998" w:rsidP="00587AA6">
                <w:pPr>
                  <w:pStyle w:val="Luettelokappale"/>
                  <w:numPr>
                    <w:ilvl w:val="0"/>
                    <w:numId w:val="17"/>
                  </w:numPr>
                  <w:rPr>
                    <w:lang w:val="sv-FI"/>
                  </w:rPr>
                </w:pPr>
                <w:r w:rsidRPr="006F237D">
                  <w:rPr>
                    <w:lang w:val="sv-FI"/>
                  </w:rPr>
                  <w:t>I planeringen av yrkesprovet tar jag den studerandes PUK i beaktande.</w:t>
                </w:r>
              </w:p>
              <w:p w14:paraId="777D3EF5" w14:textId="0607A4A6" w:rsidR="006A02B0" w:rsidRPr="006F237D" w:rsidRDefault="34D86998" w:rsidP="00587AA6">
                <w:pPr>
                  <w:pStyle w:val="Luettelokappale"/>
                  <w:numPr>
                    <w:ilvl w:val="0"/>
                    <w:numId w:val="17"/>
                  </w:numPr>
                  <w:rPr>
                    <w:lang w:val="sv-FI"/>
                  </w:rPr>
                </w:pPr>
                <w:r w:rsidRPr="006F237D">
                  <w:rPr>
                    <w:lang w:val="sv-FI"/>
                  </w:rPr>
                  <w:t>Vid behov planerar jag alternativa sätt för att påvisa kunnandet.</w:t>
                </w:r>
              </w:p>
              <w:p w14:paraId="1AE526F5" w14:textId="682BCB99" w:rsidR="006A02B0" w:rsidRPr="006F237D" w:rsidRDefault="34D86998" w:rsidP="00587AA6">
                <w:pPr>
                  <w:pStyle w:val="Luettelokappale"/>
                  <w:numPr>
                    <w:ilvl w:val="0"/>
                    <w:numId w:val="17"/>
                  </w:numPr>
                  <w:rPr>
                    <w:lang w:val="sv-FI"/>
                  </w:rPr>
                </w:pPr>
                <w:r w:rsidRPr="006F237D">
                  <w:rPr>
                    <w:lang w:val="sv-FI"/>
                  </w:rPr>
                  <w:t>Jag är insatt i examensgrunderna, kraven på yrkesskicklighet/målen för kunnande och bedömningskriterierna och beaktar dem i planeringen av yrkesprovet.</w:t>
                </w:r>
              </w:p>
              <w:p w14:paraId="6414327C" w14:textId="21629734" w:rsidR="006A02B0" w:rsidRPr="006F237D" w:rsidRDefault="34D86998" w:rsidP="00587AA6">
                <w:pPr>
                  <w:pStyle w:val="Luettelokappale"/>
                  <w:numPr>
                    <w:ilvl w:val="0"/>
                    <w:numId w:val="17"/>
                  </w:numPr>
                  <w:rPr>
                    <w:lang w:val="sv-FI"/>
                  </w:rPr>
                </w:pPr>
                <w:r w:rsidRPr="006F237D">
                  <w:rPr>
                    <w:lang w:val="sv-FI"/>
                  </w:rPr>
                  <w:t>Jag introducerar den studerande och arbetslivsrepresentanten samt övriga samarbetsparter i yrkesprovet.</w:t>
                </w:r>
              </w:p>
              <w:p w14:paraId="75E1A2B3" w14:textId="21E816EE" w:rsidR="006A02B0" w:rsidRPr="006F237D" w:rsidRDefault="34D86998" w:rsidP="00587AA6">
                <w:pPr>
                  <w:pStyle w:val="Luettelokappale"/>
                  <w:numPr>
                    <w:ilvl w:val="0"/>
                    <w:numId w:val="17"/>
                  </w:numPr>
                  <w:rPr>
                    <w:lang w:val="sv-FI"/>
                  </w:rPr>
                </w:pPr>
                <w:r w:rsidRPr="006F237D">
                  <w:rPr>
                    <w:lang w:val="sv-FI"/>
                  </w:rPr>
                  <w:t>Jag bedömer om yrkesprovsmiljön är lämplig för att påvisa kunnandet.</w:t>
                </w:r>
              </w:p>
              <w:p w14:paraId="6C2B9D31" w14:textId="69AFED39" w:rsidR="006A02B0" w:rsidRPr="006F237D" w:rsidRDefault="34D86998" w:rsidP="00587AA6">
                <w:pPr>
                  <w:pStyle w:val="Luettelokappale"/>
                  <w:numPr>
                    <w:ilvl w:val="0"/>
                    <w:numId w:val="17"/>
                  </w:numPr>
                  <w:rPr>
                    <w:lang w:val="sv-FI"/>
                  </w:rPr>
                </w:pPr>
                <w:r w:rsidRPr="006F237D">
                  <w:rPr>
                    <w:lang w:val="sv-FI"/>
                  </w:rPr>
                  <w:t>Jag säkerställer att yrkesprovsmiljön är i överensstämmelse med vad som krävs för påvisande av kraven på yrkesskicklighet/målen för kunnande i examensdelen/delområdet.</w:t>
                </w:r>
              </w:p>
              <w:p w14:paraId="603A5DDB" w14:textId="057CF8F3" w:rsidR="006A02B0" w:rsidRPr="006F237D" w:rsidRDefault="34D86998" w:rsidP="00587AA6">
                <w:pPr>
                  <w:pStyle w:val="Luettelokappale"/>
                  <w:numPr>
                    <w:ilvl w:val="0"/>
                    <w:numId w:val="17"/>
                  </w:numPr>
                  <w:rPr>
                    <w:lang w:val="sv-FI"/>
                  </w:rPr>
                </w:pPr>
                <w:r w:rsidRPr="006F237D">
                  <w:rPr>
                    <w:lang w:val="sv-FI"/>
                  </w:rPr>
                  <w:t>I enlighet med PUK beaktar jag behov av handledning och stöd i yrkesprovet och jag säkerställer, att den studerande har tillräckliga färdigheter för yrkesprovet.</w:t>
                </w:r>
              </w:p>
              <w:p w14:paraId="3A2F7A8B" w14:textId="4B8845D5" w:rsidR="006A02B0" w:rsidRPr="006F237D" w:rsidRDefault="34D86998" w:rsidP="00587AA6">
                <w:pPr>
                  <w:pStyle w:val="Luettelokappale"/>
                  <w:numPr>
                    <w:ilvl w:val="0"/>
                    <w:numId w:val="17"/>
                  </w:numPr>
                  <w:rPr>
                    <w:lang w:val="sv-FI"/>
                  </w:rPr>
                </w:pPr>
                <w:r w:rsidRPr="006F237D">
                  <w:rPr>
                    <w:lang w:val="sv-FI"/>
                  </w:rPr>
                  <w:t>Vid behov uppgör jag anpassade individuella bedömningskriterier och drar nytta av beskrivningar av kunnandenivån och av mångprofessionellt samarbete.</w:t>
                </w:r>
              </w:p>
              <w:p w14:paraId="4A7CF41F" w14:textId="32FD98A8" w:rsidR="006A02B0" w:rsidRPr="006F237D" w:rsidRDefault="34D86998" w:rsidP="00587AA6">
                <w:pPr>
                  <w:pStyle w:val="Luettelokappale"/>
                  <w:numPr>
                    <w:ilvl w:val="0"/>
                    <w:numId w:val="17"/>
                  </w:numPr>
                  <w:rPr>
                    <w:lang w:val="sv-FI"/>
                  </w:rPr>
                </w:pPr>
                <w:r w:rsidRPr="006F237D">
                  <w:rPr>
                    <w:lang w:val="sv-FI"/>
                  </w:rPr>
                  <w:t>Jag känner till instruktionerna för avvikelse och beaktar att avvikelsen inverkar på yrkesprovets innehåll och den studerandes betyg.</w:t>
                </w:r>
              </w:p>
              <w:p w14:paraId="58357ACA" w14:textId="012200D5" w:rsidR="006A02B0" w:rsidRPr="006F237D" w:rsidRDefault="4D3750B1" w:rsidP="00587AA6">
                <w:pPr>
                  <w:pStyle w:val="Luettelokappale"/>
                  <w:numPr>
                    <w:ilvl w:val="0"/>
                    <w:numId w:val="17"/>
                  </w:numPr>
                  <w:rPr>
                    <w:lang w:val="sv-FI"/>
                  </w:rPr>
                </w:pPr>
                <w:r w:rsidRPr="006F237D">
                  <w:rPr>
                    <w:lang w:val="sv-FI"/>
                  </w:rPr>
                  <w:t>Jag känner till den studerandes mål och eventuella stödbehov enligt PUK.</w:t>
                </w:r>
              </w:p>
              <w:p w14:paraId="373BD0FF" w14:textId="33381142" w:rsidR="006A02B0" w:rsidRPr="006F237D" w:rsidRDefault="4D3750B1" w:rsidP="00587AA6">
                <w:pPr>
                  <w:pStyle w:val="Luettelokappale"/>
                  <w:numPr>
                    <w:ilvl w:val="0"/>
                    <w:numId w:val="17"/>
                  </w:numPr>
                  <w:rPr>
                    <w:lang w:val="sv-FI"/>
                  </w:rPr>
                </w:pPr>
                <w:r w:rsidRPr="006F237D">
                  <w:rPr>
                    <w:lang w:val="sv-FI"/>
                  </w:rPr>
                  <w:t>Jag introducerar arbetslivsrepresentanten i dessa.</w:t>
                </w:r>
              </w:p>
            </w:tc>
          </w:tr>
          <w:tr w:rsidR="006A02B0" w:rsidRPr="00BB4CB0" w14:paraId="5BFC556B" w14:textId="77777777" w:rsidTr="4F89D44E">
            <w:trPr>
              <w:trHeight w:val="416"/>
            </w:trPr>
            <w:tc>
              <w:tcPr>
                <w:tcW w:w="6825" w:type="dxa"/>
              </w:tcPr>
              <w:p w14:paraId="541AAC91" w14:textId="1AD335EC" w:rsidR="006A02B0" w:rsidRPr="006F237D" w:rsidRDefault="39AA1D3A" w:rsidP="0EB6E7B0">
                <w:pPr>
                  <w:rPr>
                    <w:b/>
                    <w:bCs/>
                    <w:lang w:val="sv-FI"/>
                  </w:rPr>
                </w:pPr>
                <w:r w:rsidRPr="006F237D">
                  <w:rPr>
                    <w:b/>
                    <w:bCs/>
                    <w:lang w:val="sv-FI"/>
                  </w:rPr>
                  <w:t>b) Bedömning av kunnandet i ett yrkesprov</w:t>
                </w:r>
                <w:r w:rsidRPr="006F237D">
                  <w:rPr>
                    <w:lang w:val="sv-FI"/>
                  </w:rPr>
                  <w:t xml:space="preserve"> </w:t>
                </w:r>
              </w:p>
              <w:p w14:paraId="68B9CBC2" w14:textId="5D27854C" w:rsidR="006A02B0" w:rsidRPr="006F237D" w:rsidRDefault="009254B2" w:rsidP="00587AA6">
                <w:pPr>
                  <w:pStyle w:val="Luettelokappale"/>
                  <w:numPr>
                    <w:ilvl w:val="0"/>
                    <w:numId w:val="11"/>
                  </w:numPr>
                  <w:rPr>
                    <w:lang w:val="sv-FI"/>
                  </w:rPr>
                </w:pPr>
                <w:r w:rsidRPr="006F237D">
                  <w:rPr>
                    <w:lang w:val="sv-FI"/>
                  </w:rPr>
                  <w:t>Vi genomför bedömningen av kunnandet i yrkesprovet med beaktande av examensgrunderna. Vi introducerar den studerande och arbetslivsrepresentanten i bedömningen av kunnandet och säkerställer att bedömningen baserar sig på lagstiftningen.</w:t>
                </w:r>
              </w:p>
            </w:tc>
            <w:tc>
              <w:tcPr>
                <w:tcW w:w="8338" w:type="dxa"/>
              </w:tcPr>
              <w:p w14:paraId="76A025D8" w14:textId="51129E22" w:rsidR="006A02B0" w:rsidRPr="006F237D" w:rsidRDefault="43D0C6C9" w:rsidP="00587AA6">
                <w:pPr>
                  <w:pStyle w:val="Luettelokappale"/>
                  <w:numPr>
                    <w:ilvl w:val="0"/>
                    <w:numId w:val="19"/>
                  </w:numPr>
                  <w:rPr>
                    <w:lang w:val="sv-FI"/>
                  </w:rPr>
                </w:pPr>
                <w:r w:rsidRPr="7D660B44">
                  <w:rPr>
                    <w:lang w:val="sv-FI"/>
                  </w:rPr>
                  <w:t xml:space="preserve">Jag säkerställer att arbetslivsrepresentanten som deltar i bedömningen har kunnande om bedömning och tillräcklig yrkesskicklighet i den examensdel som ska avläggas. Jag beaktar eventuell jävighet för arbetslivsrepresentanten att delta i bedömningen (Förvaltningslagen </w:t>
                </w:r>
                <w:proofErr w:type="gramStart"/>
                <w:r w:rsidRPr="7D660B44">
                  <w:rPr>
                    <w:lang w:val="sv-FI"/>
                  </w:rPr>
                  <w:t>27-29</w:t>
                </w:r>
                <w:proofErr w:type="gramEnd"/>
                <w:r w:rsidRPr="7D660B44">
                  <w:rPr>
                    <w:lang w:val="sv-FI"/>
                  </w:rPr>
                  <w:t xml:space="preserve"> §).</w:t>
                </w:r>
              </w:p>
              <w:p w14:paraId="75613345" w14:textId="077B6A3C" w:rsidR="006A02B0" w:rsidRPr="006F237D" w:rsidRDefault="4D3750B1" w:rsidP="00587AA6">
                <w:pPr>
                  <w:pStyle w:val="Luettelokappale"/>
                  <w:numPr>
                    <w:ilvl w:val="0"/>
                    <w:numId w:val="19"/>
                  </w:numPr>
                  <w:rPr>
                    <w:rFonts w:eastAsiaTheme="minorEastAsia"/>
                    <w:lang w:val="sv-FI"/>
                  </w:rPr>
                </w:pPr>
                <w:r w:rsidRPr="006F237D">
                  <w:rPr>
                    <w:lang w:val="sv-FI"/>
                  </w:rPr>
                  <w:t>Jag handleder arbetslivsrepresenta</w:t>
                </w:r>
                <w:r w:rsidR="000E713B">
                  <w:rPr>
                    <w:lang w:val="sv-FI"/>
                  </w:rPr>
                  <w:t>n</w:t>
                </w:r>
                <w:r w:rsidR="000E713B" w:rsidRPr="000E713B">
                  <w:rPr>
                    <w:lang w:val="sv-FI"/>
                  </w:rPr>
                  <w:t>ten</w:t>
                </w:r>
                <w:r w:rsidRPr="006F237D">
                  <w:rPr>
                    <w:lang w:val="sv-FI"/>
                  </w:rPr>
                  <w:t xml:space="preserve"> att dokumentera den studerandes påvisande av kunnandet under yrkesprovet.</w:t>
                </w:r>
              </w:p>
              <w:p w14:paraId="64C1F5D9" w14:textId="07FDC1EA" w:rsidR="006A02B0" w:rsidRPr="006F237D" w:rsidRDefault="4D3750B1" w:rsidP="00587AA6">
                <w:pPr>
                  <w:pStyle w:val="Luettelokappale"/>
                  <w:numPr>
                    <w:ilvl w:val="0"/>
                    <w:numId w:val="19"/>
                  </w:numPr>
                  <w:rPr>
                    <w:rFonts w:eastAsiaTheme="minorEastAsia"/>
                    <w:lang w:val="sv-FI"/>
                  </w:rPr>
                </w:pPr>
                <w:r w:rsidRPr="006F237D">
                  <w:rPr>
                    <w:lang w:val="sv-FI"/>
                  </w:rPr>
                  <w:t>Jag dokumenterar den studerandes påvisande av kunnandet i yrkesprovet mångsidigt och så att det är lämpligt för arbetsprocessen.</w:t>
                </w:r>
              </w:p>
              <w:p w14:paraId="4EDB2C5C" w14:textId="35C33DA8" w:rsidR="006A02B0" w:rsidRPr="006F237D" w:rsidRDefault="4D3750B1" w:rsidP="00587AA6">
                <w:pPr>
                  <w:pStyle w:val="Luettelokappale"/>
                  <w:numPr>
                    <w:ilvl w:val="0"/>
                    <w:numId w:val="19"/>
                  </w:numPr>
                  <w:rPr>
                    <w:rFonts w:eastAsiaTheme="minorEastAsia"/>
                    <w:lang w:val="sv-FI"/>
                  </w:rPr>
                </w:pPr>
                <w:r w:rsidRPr="006F237D">
                  <w:rPr>
                    <w:lang w:val="sv-FI"/>
                  </w:rPr>
                  <w:t xml:space="preserve">Jag agerar i förändrade situationer (t.ex. yrkesprovet avbryts av oförutsedd orsak) och jag handleder vid behov den studerande i att påvisa annat kunnande. </w:t>
                </w:r>
              </w:p>
              <w:p w14:paraId="1797833E" w14:textId="5A070406" w:rsidR="006A02B0" w:rsidRPr="006F237D" w:rsidRDefault="137D0B3C" w:rsidP="27AC81D9">
                <w:pPr>
                  <w:pStyle w:val="Luettelokappale"/>
                  <w:numPr>
                    <w:ilvl w:val="0"/>
                    <w:numId w:val="19"/>
                  </w:numPr>
                  <w:rPr>
                    <w:rFonts w:eastAsiaTheme="minorEastAsia"/>
                    <w:lang w:val="sv-FI"/>
                  </w:rPr>
                </w:pPr>
                <w:r w:rsidRPr="27AC81D9">
                  <w:rPr>
                    <w:lang w:val="sv-FI"/>
                  </w:rPr>
                  <w:t>Jag säkerställer att åtminstone den ena av bedömarna är närvarande vid yrkesprovet.</w:t>
                </w:r>
              </w:p>
              <w:p w14:paraId="062A64A2" w14:textId="79BDA089" w:rsidR="006A02B0" w:rsidRPr="006F237D" w:rsidRDefault="137D0B3C" w:rsidP="2B68A7A4">
                <w:pPr>
                  <w:pStyle w:val="Luettelokappale"/>
                  <w:numPr>
                    <w:ilvl w:val="0"/>
                    <w:numId w:val="19"/>
                  </w:numPr>
                  <w:rPr>
                    <w:lang w:val="sv-FI"/>
                  </w:rPr>
                </w:pPr>
                <w:r w:rsidRPr="2B68A7A4">
                  <w:rPr>
                    <w:lang w:val="sv-FI"/>
                  </w:rPr>
                  <w:lastRenderedPageBreak/>
                  <w:t xml:space="preserve">Jag bedömer den studerandes kunnande genom att jämföra det med kraven på yrkesskicklighet och målen för kunnandet och de uppställda kriterier som anges i </w:t>
                </w:r>
                <w:r w:rsidR="10249104" w:rsidRPr="2B68A7A4">
                  <w:rPr>
                    <w:lang w:val="sv-FI"/>
                  </w:rPr>
                  <w:t>examensgrunderna.</w:t>
                </w:r>
                <w:commentRangeStart w:id="13"/>
                <w:commentRangeStart w:id="14"/>
                <w:commentRangeEnd w:id="13"/>
                <w:r>
                  <w:commentReference w:id="13"/>
                </w:r>
                <w:commentRangeEnd w:id="14"/>
                <w:r>
                  <w:commentReference w:id="14"/>
                </w:r>
              </w:p>
              <w:p w14:paraId="2D4C246D" w14:textId="4E66654C" w:rsidR="006A02B0" w:rsidRPr="006F237D" w:rsidRDefault="4D3750B1" w:rsidP="00587AA6">
                <w:pPr>
                  <w:pStyle w:val="Luettelokappale"/>
                  <w:numPr>
                    <w:ilvl w:val="0"/>
                    <w:numId w:val="19"/>
                  </w:numPr>
                  <w:rPr>
                    <w:rFonts w:eastAsiaTheme="minorEastAsia"/>
                    <w:lang w:val="sv-FI"/>
                  </w:rPr>
                </w:pPr>
                <w:r w:rsidRPr="006F237D">
                  <w:rPr>
                    <w:lang w:val="sv-FI"/>
                  </w:rPr>
                  <w:t>Jag använder mångsidiga metoder vid bedömning av kunnandet (t.ex. observation, diskussion, ta del av dokument och material som bildats).</w:t>
                </w:r>
              </w:p>
              <w:p w14:paraId="51E7C037" w14:textId="2EE2EDC0" w:rsidR="006A02B0" w:rsidRPr="006F237D" w:rsidRDefault="4D3750B1" w:rsidP="00587AA6">
                <w:pPr>
                  <w:pStyle w:val="Luettelokappale"/>
                  <w:numPr>
                    <w:ilvl w:val="0"/>
                    <w:numId w:val="19"/>
                  </w:numPr>
                  <w:rPr>
                    <w:rFonts w:eastAsiaTheme="minorEastAsia"/>
                    <w:lang w:val="sv-FI"/>
                  </w:rPr>
                </w:pPr>
                <w:r w:rsidRPr="006F237D">
                  <w:rPr>
                    <w:lang w:val="sv-FI"/>
                  </w:rPr>
                  <w:t>Jag behärskar kriterierna för val av bedömare.</w:t>
                </w:r>
              </w:p>
              <w:p w14:paraId="20225502" w14:textId="2C66C5F3" w:rsidR="006A02B0" w:rsidRPr="006F237D" w:rsidRDefault="4D3750B1" w:rsidP="00587AA6">
                <w:pPr>
                  <w:pStyle w:val="Luettelokappale"/>
                  <w:numPr>
                    <w:ilvl w:val="0"/>
                    <w:numId w:val="19"/>
                  </w:numPr>
                  <w:rPr>
                    <w:rFonts w:eastAsiaTheme="minorEastAsia"/>
                    <w:lang w:val="sv-FI"/>
                  </w:rPr>
                </w:pPr>
                <w:r w:rsidRPr="006F237D">
                  <w:rPr>
                    <w:lang w:val="sv-FI"/>
                  </w:rPr>
                  <w:t>Jag ger den studerande</w:t>
                </w:r>
                <w:r w:rsidR="000E713B">
                  <w:rPr>
                    <w:lang w:val="sv-FI"/>
                  </w:rPr>
                  <w:t xml:space="preserve"> respons</w:t>
                </w:r>
                <w:r w:rsidRPr="006F237D">
                  <w:rPr>
                    <w:lang w:val="sv-FI"/>
                  </w:rPr>
                  <w:t>.</w:t>
                </w:r>
              </w:p>
              <w:p w14:paraId="470A7B7E" w14:textId="2504D197" w:rsidR="006A02B0" w:rsidRPr="006F237D" w:rsidRDefault="39E516A8" w:rsidP="4F89D44E">
                <w:pPr>
                  <w:pStyle w:val="Luettelokappale"/>
                  <w:numPr>
                    <w:ilvl w:val="0"/>
                    <w:numId w:val="19"/>
                  </w:numPr>
                  <w:rPr>
                    <w:rFonts w:eastAsiaTheme="minorEastAsia"/>
                    <w:lang w:val="sv-FI"/>
                  </w:rPr>
                </w:pPr>
                <w:r w:rsidRPr="4F89D44E">
                  <w:rPr>
                    <w:lang w:val="sv-FI"/>
                  </w:rPr>
                  <w:t xml:space="preserve">Jag ger den studerande möjlighet till </w:t>
                </w:r>
                <w:proofErr w:type="spellStart"/>
                <w:r w:rsidRPr="4F89D44E">
                  <w:rPr>
                    <w:lang w:val="sv-FI"/>
                  </w:rPr>
                  <w:t>självbedömning</w:t>
                </w:r>
                <w:proofErr w:type="spellEnd"/>
                <w:r w:rsidRPr="4F89D44E">
                  <w:rPr>
                    <w:lang w:val="sv-FI"/>
                  </w:rPr>
                  <w:t xml:space="preserve"> och stöder den studerande i bedömning det egna kunnandet.</w:t>
                </w:r>
              </w:p>
              <w:p w14:paraId="0F4B6F5F" w14:textId="6763C1A8" w:rsidR="006A02B0" w:rsidRPr="006F237D" w:rsidRDefault="4D3750B1" w:rsidP="00587AA6">
                <w:pPr>
                  <w:pStyle w:val="Luettelokappale"/>
                  <w:numPr>
                    <w:ilvl w:val="0"/>
                    <w:numId w:val="19"/>
                  </w:numPr>
                  <w:rPr>
                    <w:rFonts w:eastAsiaTheme="minorEastAsia"/>
                    <w:lang w:val="sv-FI"/>
                  </w:rPr>
                </w:pPr>
                <w:r w:rsidRPr="006F237D">
                  <w:rPr>
                    <w:lang w:val="sv-FI"/>
                  </w:rPr>
                  <w:t xml:space="preserve">Jag beaktar den studerandes </w:t>
                </w:r>
                <w:proofErr w:type="spellStart"/>
                <w:r w:rsidRPr="006F237D">
                  <w:rPr>
                    <w:lang w:val="sv-FI"/>
                  </w:rPr>
                  <w:t>självbedömning</w:t>
                </w:r>
                <w:proofErr w:type="spellEnd"/>
                <w:r w:rsidRPr="006F237D">
                  <w:rPr>
                    <w:lang w:val="sv-FI"/>
                  </w:rPr>
                  <w:t xml:space="preserve"> som en del av bedömningen, om det är ett bedömningskriterium i examensgrunderna.</w:t>
                </w:r>
              </w:p>
            </w:tc>
          </w:tr>
          <w:tr w:rsidR="006A02B0" w:rsidRPr="00BB4CB0" w14:paraId="5096D8E4" w14:textId="77777777" w:rsidTr="4F89D44E">
            <w:trPr>
              <w:trHeight w:val="2884"/>
            </w:trPr>
            <w:tc>
              <w:tcPr>
                <w:tcW w:w="6825" w:type="dxa"/>
              </w:tcPr>
              <w:p w14:paraId="0A24221E" w14:textId="4926B30A" w:rsidR="006A02B0" w:rsidRPr="006F237D" w:rsidRDefault="39AA1D3A" w:rsidP="0EB6E7B0">
                <w:pPr>
                  <w:spacing w:line="259" w:lineRule="auto"/>
                  <w:rPr>
                    <w:b/>
                    <w:bCs/>
                    <w:lang w:val="sv-FI"/>
                  </w:rPr>
                </w:pPr>
                <w:r w:rsidRPr="006F237D">
                  <w:rPr>
                    <w:b/>
                    <w:bCs/>
                    <w:lang w:val="sv-FI"/>
                  </w:rPr>
                  <w:t>c) Beslut om bedömningen av kunnandet</w:t>
                </w:r>
                <w:r w:rsidRPr="006F237D">
                  <w:rPr>
                    <w:lang w:val="sv-FI"/>
                  </w:rPr>
                  <w:t xml:space="preserve"> </w:t>
                </w:r>
              </w:p>
              <w:p w14:paraId="744C447F" w14:textId="5A18F25A" w:rsidR="006A02B0" w:rsidRPr="006F237D" w:rsidRDefault="009254B2" w:rsidP="00587AA6">
                <w:pPr>
                  <w:pStyle w:val="Luettelokappale"/>
                  <w:numPr>
                    <w:ilvl w:val="0"/>
                    <w:numId w:val="10"/>
                  </w:numPr>
                  <w:spacing w:line="259" w:lineRule="auto"/>
                  <w:rPr>
                    <w:lang w:val="sv-FI"/>
                  </w:rPr>
                </w:pPr>
                <w:r w:rsidRPr="006F237D">
                  <w:rPr>
                    <w:lang w:val="sv-FI"/>
                  </w:rPr>
                  <w:t>Vi genomför en bedömningsdiskussion och fattar ett bedömningsbeslut som kolleger.</w:t>
                </w:r>
              </w:p>
            </w:tc>
            <w:tc>
              <w:tcPr>
                <w:tcW w:w="8338" w:type="dxa"/>
              </w:tcPr>
              <w:p w14:paraId="617E7CD1" w14:textId="5924DC45" w:rsidR="006A02B0" w:rsidRPr="006F237D" w:rsidRDefault="4D3750B1" w:rsidP="00587AA6">
                <w:pPr>
                  <w:pStyle w:val="Luettelokappale"/>
                  <w:numPr>
                    <w:ilvl w:val="0"/>
                    <w:numId w:val="20"/>
                  </w:numPr>
                  <w:rPr>
                    <w:lang w:val="sv-FI"/>
                  </w:rPr>
                </w:pPr>
                <w:r w:rsidRPr="006F237D">
                  <w:rPr>
                    <w:lang w:val="sv-FI"/>
                  </w:rPr>
                  <w:t>Jag vet hur bedömningen görs och hur man fattar ett bedömningsbeslut i samband med bedömningsdiskussionen som kolleger tillsammans med arbetslivets bedömare.</w:t>
                </w:r>
              </w:p>
              <w:p w14:paraId="48AAEC1D" w14:textId="5924DC45" w:rsidR="006A02B0" w:rsidRPr="006F237D" w:rsidRDefault="2A7E9931" w:rsidP="00587AA6">
                <w:pPr>
                  <w:pStyle w:val="Luettelokappale"/>
                  <w:numPr>
                    <w:ilvl w:val="0"/>
                    <w:numId w:val="20"/>
                  </w:numPr>
                  <w:rPr>
                    <w:lang w:val="sv-FI"/>
                  </w:rPr>
                </w:pPr>
                <w:r w:rsidRPr="006F237D">
                  <w:rPr>
                    <w:lang w:val="sv-FI"/>
                  </w:rPr>
                  <w:t xml:space="preserve">Jag informerar den studerande om bedömningsbeslutet utan dröjsmål och iakttar föreskrifter och instruktioner. </w:t>
                </w:r>
              </w:p>
              <w:p w14:paraId="5F5D9B1E" w14:textId="5924DC45" w:rsidR="006A02B0" w:rsidRPr="006F237D" w:rsidRDefault="0912A669" w:rsidP="00587AA6">
                <w:pPr>
                  <w:pStyle w:val="Luettelokappale"/>
                  <w:numPr>
                    <w:ilvl w:val="0"/>
                    <w:numId w:val="20"/>
                  </w:numPr>
                  <w:rPr>
                    <w:lang w:val="sv-FI"/>
                  </w:rPr>
                </w:pPr>
                <w:r w:rsidRPr="006F237D">
                  <w:rPr>
                    <w:lang w:val="sv-FI"/>
                  </w:rPr>
                  <w:t xml:space="preserve">Jag dokumenterar bedömningsbeslutet i informationshanteringssystemet utan dröjsmål enligt anvisningar och föreskrifter och förstår dokumentationens betydelse som en del av </w:t>
                </w:r>
                <w:proofErr w:type="spellStart"/>
                <w:r w:rsidRPr="006F237D">
                  <w:rPr>
                    <w:lang w:val="sv-FI"/>
                  </w:rPr>
                  <w:t>ePUK</w:t>
                </w:r>
                <w:proofErr w:type="spellEnd"/>
                <w:r w:rsidRPr="006F237D">
                  <w:rPr>
                    <w:lang w:val="sv-FI"/>
                  </w:rPr>
                  <w:t xml:space="preserve"> samt utbildningsanordnarens finansiering.</w:t>
                </w:r>
              </w:p>
              <w:p w14:paraId="2F94BA14" w14:textId="5924DC45" w:rsidR="006A02B0" w:rsidRPr="006F237D" w:rsidRDefault="2A7E9931" w:rsidP="00587AA6">
                <w:pPr>
                  <w:pStyle w:val="Luettelokappale"/>
                  <w:numPr>
                    <w:ilvl w:val="0"/>
                    <w:numId w:val="20"/>
                  </w:numPr>
                  <w:rPr>
                    <w:lang w:val="sv-FI"/>
                  </w:rPr>
                </w:pPr>
                <w:r w:rsidRPr="006F237D">
                  <w:rPr>
                    <w:lang w:val="sv-FI"/>
                  </w:rPr>
                  <w:t>Jag behärskar och informerar om processerna för omtagning av bedömning och höjning av vitsord.</w:t>
                </w:r>
              </w:p>
              <w:p w14:paraId="0C987A41" w14:textId="285F4A37" w:rsidR="006A02B0" w:rsidRPr="006F237D" w:rsidRDefault="2A7E9931" w:rsidP="00587AA6">
                <w:pPr>
                  <w:pStyle w:val="Luettelokappale"/>
                  <w:numPr>
                    <w:ilvl w:val="0"/>
                    <w:numId w:val="20"/>
                  </w:numPr>
                  <w:rPr>
                    <w:lang w:val="sv-FI"/>
                  </w:rPr>
                </w:pPr>
                <w:r w:rsidRPr="006F237D">
                  <w:rPr>
                    <w:lang w:val="sv-FI"/>
                  </w:rPr>
                  <w:t>Jag behärskar förfaringssätten för kontroll och rättelse av bedömningen och informerar den studerande och arbetslivsbedömaren om dessa.</w:t>
                </w:r>
              </w:p>
            </w:tc>
          </w:tr>
        </w:tbl>
        <w:p w14:paraId="37E2C679" w14:textId="40AADC94" w:rsidR="00BF20B9" w:rsidRPr="006F237D" w:rsidRDefault="00032DB9" w:rsidP="00544397">
          <w:pPr>
            <w:rPr>
              <w:lang w:val="sv-FI"/>
            </w:rPr>
          </w:pPr>
        </w:p>
      </w:sdtContent>
    </w:sdt>
    <w:sectPr w:rsidR="00BF20B9" w:rsidRPr="006F237D" w:rsidSect="00587AA6">
      <w:headerReference w:type="default" r:id="rId31"/>
      <w:footerReference w:type="default" r:id="rId32"/>
      <w:headerReference w:type="first" r:id="rId33"/>
      <w:footerReference w:type="first" r:id="rId34"/>
      <w:pgSz w:w="16838" w:h="11906" w:orient="landscape"/>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kijä" w:initials="A">
    <w:p w14:paraId="0CCAA57E" w14:textId="77777777" w:rsidR="00721E4B" w:rsidRDefault="00721E4B">
      <w:pPr>
        <w:pStyle w:val="Kommentinteksti"/>
      </w:pPr>
      <w:r>
        <w:rPr>
          <w:rStyle w:val="Kommentinviite"/>
        </w:rPr>
        <w:annotationRef/>
      </w:r>
      <w:r>
        <w:t xml:space="preserve">HENKILÖKOHTAISTAMINEN = </w:t>
      </w:r>
    </w:p>
    <w:p w14:paraId="553B7910" w14:textId="77777777" w:rsidR="00721E4B" w:rsidRDefault="00721E4B" w:rsidP="005D5941">
      <w:pPr>
        <w:pStyle w:val="Kommentinteksti"/>
      </w:pPr>
      <w:r>
        <w:t>PERSONLIG TILLÄMPNING</w:t>
      </w:r>
    </w:p>
  </w:comment>
  <w:comment w:id="2" w:author="Tekijä" w:initials="A">
    <w:p w14:paraId="3F0F45BB" w14:textId="6BE8410B" w:rsidR="0D97BCA7" w:rsidRDefault="0D97BCA7">
      <w:r>
        <w:t>Kuva ruotsiksi</w:t>
      </w:r>
      <w:r>
        <w:annotationRef/>
      </w:r>
    </w:p>
  </w:comment>
  <w:comment w:id="3" w:author="Tekijä" w:initials="A">
    <w:p w14:paraId="683973D0" w14:textId="43641F6F" w:rsidR="7D660B44" w:rsidRDefault="7D660B44">
      <w:r>
        <w:t>vähän erilainen alla</w:t>
      </w:r>
      <w:r>
        <w:annotationRef/>
      </w:r>
    </w:p>
  </w:comment>
  <w:comment w:id="13" w:author="Tekijä" w:initials="A">
    <w:p w14:paraId="07966CF6" w14:textId="2D1A0AAF" w:rsidR="27AC81D9" w:rsidRPr="008C1E1B" w:rsidRDefault="27AC81D9">
      <w:pPr>
        <w:rPr>
          <w:lang w:val="en-US"/>
        </w:rPr>
      </w:pPr>
      <w:r w:rsidRPr="008C1E1B">
        <w:rPr>
          <w:lang w:val="en-US"/>
        </w:rPr>
        <w:t>...</w:t>
      </w:r>
      <w:proofErr w:type="spellStart"/>
      <w:r w:rsidRPr="008C1E1B">
        <w:rPr>
          <w:lang w:val="en-US"/>
        </w:rPr>
        <w:t>som</w:t>
      </w:r>
      <w:proofErr w:type="spellEnd"/>
      <w:r w:rsidRPr="008C1E1B">
        <w:rPr>
          <w:lang w:val="en-US"/>
        </w:rPr>
        <w:t xml:space="preserve"> </w:t>
      </w:r>
      <w:proofErr w:type="spellStart"/>
      <w:r w:rsidRPr="008C1E1B">
        <w:rPr>
          <w:lang w:val="en-US"/>
        </w:rPr>
        <w:t>anges</w:t>
      </w:r>
      <w:proofErr w:type="spellEnd"/>
      <w:r w:rsidRPr="008C1E1B">
        <w:rPr>
          <w:lang w:val="en-US"/>
        </w:rPr>
        <w:t xml:space="preserve"> </w:t>
      </w:r>
      <w:proofErr w:type="spellStart"/>
      <w:r w:rsidRPr="008C1E1B">
        <w:rPr>
          <w:lang w:val="en-US"/>
        </w:rPr>
        <w:t>i</w:t>
      </w:r>
      <w:proofErr w:type="spellEnd"/>
      <w:r w:rsidRPr="008C1E1B">
        <w:rPr>
          <w:lang w:val="en-US"/>
        </w:rPr>
        <w:t xml:space="preserve"> </w:t>
      </w:r>
      <w:proofErr w:type="spellStart"/>
      <w:r w:rsidRPr="008C1E1B">
        <w:rPr>
          <w:lang w:val="en-US"/>
        </w:rPr>
        <w:t>examensgrunderna</w:t>
      </w:r>
      <w:proofErr w:type="spellEnd"/>
      <w:r w:rsidRPr="008C1E1B">
        <w:rPr>
          <w:lang w:val="en-US"/>
        </w:rPr>
        <w:t xml:space="preserve">.  </w:t>
      </w:r>
      <w:proofErr w:type="spellStart"/>
      <w:r w:rsidRPr="008C1E1B">
        <w:rPr>
          <w:lang w:val="en-US"/>
        </w:rPr>
        <w:t>Loput</w:t>
      </w:r>
      <w:proofErr w:type="spellEnd"/>
      <w:r w:rsidRPr="008C1E1B">
        <w:rPr>
          <w:lang w:val="en-US"/>
        </w:rPr>
        <w:t xml:space="preserve"> </w:t>
      </w:r>
      <w:proofErr w:type="spellStart"/>
      <w:r w:rsidRPr="008C1E1B">
        <w:rPr>
          <w:lang w:val="en-US"/>
        </w:rPr>
        <w:t>poistetaan</w:t>
      </w:r>
      <w:proofErr w:type="spellEnd"/>
      <w:r w:rsidRPr="008C1E1B">
        <w:rPr>
          <w:lang w:val="en-US"/>
        </w:rPr>
        <w:t>?</w:t>
      </w:r>
      <w:r>
        <w:annotationRef/>
      </w:r>
    </w:p>
  </w:comment>
  <w:comment w:id="14" w:author="Tekijä" w:initials="A">
    <w:p w14:paraId="0A5EF8C5" w14:textId="681AC600" w:rsidR="2B68A7A4" w:rsidRDefault="2B68A7A4">
      <w:r>
        <w:t>OK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B7910" w15:done="0"/>
  <w15:commentEx w15:paraId="3F0F45BB" w15:done="0"/>
  <w15:commentEx w15:paraId="683973D0" w15:paraIdParent="3F0F45BB" w15:done="0"/>
  <w15:commentEx w15:paraId="07966CF6" w15:done="0"/>
  <w15:commentEx w15:paraId="0A5EF8C5" w15:paraIdParent="07966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B7910" w16cid:durableId="25D33C24"/>
  <w16cid:commentId w16cid:paraId="3F0F45BB" w16cid:durableId="380EC6A9"/>
  <w16cid:commentId w16cid:paraId="683973D0" w16cid:durableId="1CFB56C7"/>
  <w16cid:commentId w16cid:paraId="07966CF6" w16cid:durableId="7DC9EA67"/>
  <w16cid:commentId w16cid:paraId="0A5EF8C5" w16cid:durableId="6203F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092D" w14:textId="77777777" w:rsidR="00032DB9" w:rsidRDefault="00032DB9">
      <w:pPr>
        <w:spacing w:after="0" w:line="240" w:lineRule="auto"/>
      </w:pPr>
      <w:r>
        <w:separator/>
      </w:r>
    </w:p>
  </w:endnote>
  <w:endnote w:type="continuationSeparator" w:id="0">
    <w:p w14:paraId="02949380" w14:textId="77777777" w:rsidR="00032DB9" w:rsidRDefault="00032DB9">
      <w:pPr>
        <w:spacing w:after="0" w:line="240" w:lineRule="auto"/>
      </w:pPr>
      <w:r>
        <w:continuationSeparator/>
      </w:r>
    </w:p>
  </w:endnote>
  <w:endnote w:type="continuationNotice" w:id="1">
    <w:p w14:paraId="1704DD5B" w14:textId="77777777" w:rsidR="00032DB9" w:rsidRDefault="00032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226B" w14:textId="5C39B555" w:rsidR="00EA7C60" w:rsidRDefault="00283EB6" w:rsidP="00EA7C60">
    <w:pPr>
      <w:pStyle w:val="Alatunniste"/>
      <w:tabs>
        <w:tab w:val="clear" w:pos="4680"/>
        <w:tab w:val="clear" w:pos="9360"/>
        <w:tab w:val="left" w:pos="8618"/>
      </w:tabs>
    </w:pPr>
    <w:r>
      <w:rPr>
        <w:noProof/>
        <w:color w:val="4472C4" w:themeColor="accent1"/>
        <w:sz w:val="18"/>
        <w:szCs w:val="18"/>
        <w:lang w:val="sv-FI"/>
      </w:rPr>
      <w:drawing>
        <wp:anchor distT="0" distB="0" distL="114300" distR="114300" simplePos="0" relativeHeight="251661313" behindDoc="1" locked="0" layoutInCell="1" allowOverlap="1" wp14:anchorId="6F7BB0BC" wp14:editId="23642BEE">
          <wp:simplePos x="0" y="0"/>
          <wp:positionH relativeFrom="column">
            <wp:posOffset>7777843</wp:posOffset>
          </wp:positionH>
          <wp:positionV relativeFrom="paragraph">
            <wp:posOffset>-341902</wp:posOffset>
          </wp:positionV>
          <wp:extent cx="1077595" cy="861695"/>
          <wp:effectExtent l="0" t="0" r="8255" b="0"/>
          <wp:wrapTight wrapText="bothSides">
            <wp:wrapPolygon edited="0">
              <wp:start x="0" y="0"/>
              <wp:lineTo x="0" y="21011"/>
              <wp:lineTo x="21384" y="21011"/>
              <wp:lineTo x="21384"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bästtilsammans_kollegial.png"/>
                  <pic:cNvPicPr/>
                </pic:nvPicPr>
                <pic:blipFill>
                  <a:blip r:embed="rId1">
                    <a:extLst>
                      <a:ext uri="{28A0092B-C50C-407E-A947-70E740481C1C}">
                        <a14:useLocalDpi xmlns:a14="http://schemas.microsoft.com/office/drawing/2010/main" val="0"/>
                      </a:ext>
                    </a:extLst>
                  </a:blip>
                  <a:stretch>
                    <a:fillRect/>
                  </a:stretch>
                </pic:blipFill>
                <pic:spPr>
                  <a:xfrm>
                    <a:off x="0" y="0"/>
                    <a:ext cx="1077595" cy="861695"/>
                  </a:xfrm>
                  <a:prstGeom prst="rect">
                    <a:avLst/>
                  </a:prstGeom>
                </pic:spPr>
              </pic:pic>
            </a:graphicData>
          </a:graphic>
          <wp14:sizeRelH relativeFrom="margin">
            <wp14:pctWidth>0</wp14:pctWidth>
          </wp14:sizeRelH>
          <wp14:sizeRelV relativeFrom="margin">
            <wp14:pctHeight>0</wp14:pctHeight>
          </wp14:sizeRelV>
        </wp:anchor>
      </w:drawing>
    </w:r>
    <w:r w:rsidR="008C1E1B">
      <w:rPr>
        <w:noProof/>
      </w:rPr>
      <mc:AlternateContent>
        <mc:Choice Requires="wps">
          <w:drawing>
            <wp:anchor distT="0" distB="0" distL="114300" distR="114300" simplePos="0" relativeHeight="251660289" behindDoc="0" locked="0" layoutInCell="1" allowOverlap="1" wp14:anchorId="238B897D" wp14:editId="632650AF">
              <wp:simplePos x="0" y="0"/>
              <wp:positionH relativeFrom="column">
                <wp:posOffset>3588328</wp:posOffset>
              </wp:positionH>
              <wp:positionV relativeFrom="paragraph">
                <wp:posOffset>-57958</wp:posOffset>
              </wp:positionV>
              <wp:extent cx="1595755" cy="368935"/>
              <wp:effectExtent l="0" t="0" r="0" b="0"/>
              <wp:wrapSquare wrapText="bothSides"/>
              <wp:docPr id="8" name="Suorakulmio 1">
                <a:extLst xmlns:a="http://schemas.openxmlformats.org/drawingml/2006/main"/>
              </wp:docPr>
              <wp:cNvGraphicFramePr/>
              <a:graphic xmlns:a="http://schemas.openxmlformats.org/drawingml/2006/main">
                <a:graphicData uri="http://schemas.microsoft.com/office/word/2010/wordprocessingShape">
                  <wps:wsp>
                    <wps:cNvSpPr/>
                    <wps:spPr>
                      <a:xfrm>
                        <a:off x="0" y="0"/>
                        <a:ext cx="1595755" cy="368935"/>
                      </a:xfrm>
                      <a:prstGeom prst="rect">
                        <a:avLst/>
                      </a:prstGeom>
                    </wps:spPr>
                    <wps:txbx>
                      <w:txbxContent>
                        <w:p w14:paraId="2F7B97E4" w14:textId="77777777" w:rsidR="008C1E1B" w:rsidRPr="008C1E1B" w:rsidRDefault="008C1E1B" w:rsidP="008C1E1B">
                          <w:pPr>
                            <w:pStyle w:val="NormaaliWWW"/>
                            <w:spacing w:before="0" w:beforeAutospacing="0" w:after="0" w:afterAutospacing="0"/>
                            <w:rPr>
                              <w:sz w:val="20"/>
                              <w:szCs w:val="20"/>
                            </w:rPr>
                          </w:pPr>
                          <w:r w:rsidRPr="008C1E1B">
                            <w:rPr>
                              <w:rFonts w:asciiTheme="minorHAnsi" w:hAnsi="Calibri" w:cstheme="minorBidi"/>
                              <w:color w:val="000000" w:themeColor="text1"/>
                              <w:kern w:val="24"/>
                              <w:sz w:val="20"/>
                              <w:szCs w:val="20"/>
                            </w:rPr>
                            <w:t> </w:t>
                          </w:r>
                          <w:hyperlink r:id="rId2" w:history="1">
                            <w:r w:rsidRPr="008C1E1B">
                              <w:rPr>
                                <w:rStyle w:val="Hyperlinkki"/>
                                <w:rFonts w:asciiTheme="minorHAnsi" w:hAnsi="Calibri" w:cstheme="minorBidi"/>
                                <w:color w:val="000000" w:themeColor="text1"/>
                                <w:kern w:val="24"/>
                                <w:sz w:val="20"/>
                                <w:szCs w:val="20"/>
                              </w:rPr>
                              <w:t>CC BY-NC 4.0</w:t>
                            </w:r>
                          </w:hyperlink>
                        </w:p>
                      </w:txbxContent>
                    </wps:txbx>
                    <wps:bodyPr wrap="none">
                      <a:spAutoFit/>
                    </wps:bodyPr>
                  </wps:wsp>
                </a:graphicData>
              </a:graphic>
            </wp:anchor>
          </w:drawing>
        </mc:Choice>
        <mc:Fallback>
          <w:pict>
            <v:rect w14:anchorId="238B897D" id="Suorakulmio 1" o:spid="_x0000_s1026" style="position:absolute;margin-left:282.55pt;margin-top:-4.55pt;width:125.65pt;height:29.05pt;z-index:2516602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" filled="f" stroked="f">
              <v:textbox style="mso-fit-shape-to-text:t">
                <w:txbxContent>
                  <w:p w14:paraId="2F7B97E4" w14:textId="77777777" w:rsidR="008C1E1B" w:rsidRPr="008C1E1B" w:rsidRDefault="008C1E1B" w:rsidP="008C1E1B">
                    <w:pPr>
                      <w:pStyle w:val="NormaaliWWW"/>
                      <w:spacing w:before="0" w:beforeAutospacing="0" w:after="0" w:afterAutospacing="0"/>
                      <w:rPr>
                        <w:sz w:val="20"/>
                        <w:szCs w:val="20"/>
                      </w:rPr>
                    </w:pPr>
                    <w:r w:rsidRPr="008C1E1B">
                      <w:rPr>
                        <w:rFonts w:asciiTheme="minorHAnsi" w:hAnsi="Calibri" w:cstheme="minorBidi"/>
                        <w:color w:val="000000" w:themeColor="text1"/>
                        <w:kern w:val="24"/>
                        <w:sz w:val="20"/>
                        <w:szCs w:val="20"/>
                      </w:rPr>
                      <w:t> </w:t>
                    </w:r>
                    <w:hyperlink r:id="rId3" w:history="1">
                      <w:r w:rsidRPr="008C1E1B">
                        <w:rPr>
                          <w:rStyle w:val="Hyperlinkki"/>
                          <w:rFonts w:asciiTheme="minorHAnsi" w:hAnsi="Calibri" w:cstheme="minorBidi"/>
                          <w:color w:val="000000" w:themeColor="text1"/>
                          <w:kern w:val="24"/>
                          <w:sz w:val="20"/>
                          <w:szCs w:val="20"/>
                        </w:rPr>
                        <w:t>CC BY-NC 4.0</w:t>
                      </w:r>
                    </w:hyperlink>
                  </w:p>
                </w:txbxContent>
              </v:textbox>
              <w10:wrap type="square"/>
            </v:rect>
          </w:pict>
        </mc:Fallback>
      </mc:AlternateContent>
    </w:r>
    <w:r w:rsidR="00EA7C60">
      <w:rPr>
        <w:color w:val="4472C4" w:themeColor="accent1"/>
        <w:sz w:val="18"/>
        <w:szCs w:val="18"/>
        <w:lang w:val="sv-FI"/>
      </w:rPr>
      <w:t>Kriterier för personlig tillämpning</w:t>
    </w:r>
    <w:r w:rsidR="008C1E1B">
      <w:rPr>
        <w:color w:val="4472C4" w:themeColor="accent1"/>
        <w:sz w:val="18"/>
        <w:szCs w:val="18"/>
        <w:lang w:val="sv-FI"/>
      </w:rPr>
      <w:t xml:space="preserve"> </w:t>
    </w:r>
    <w:r w:rsidR="008C1E1B">
      <w:rPr>
        <w:color w:val="4472C4" w:themeColor="accent1"/>
        <w:sz w:val="18"/>
        <w:szCs w:val="18"/>
        <w:lang w:val="sv-FI"/>
      </w:rPr>
      <w:tab/>
    </w:r>
    <w:r w:rsidR="008C1E1B">
      <w:rPr>
        <w:color w:val="4472C4" w:themeColor="accent1"/>
        <w:sz w:val="18"/>
        <w:szCs w:val="18"/>
        <w:lang w:val="sv-F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0134" w14:textId="77777777" w:rsidR="00EA7C60" w:rsidRDefault="00EA7C60" w:rsidP="00F5457E">
    <w:pPr>
      <w:pStyle w:val="Yltunniste"/>
      <w:rPr>
        <w:color w:val="4472C4" w:themeColor="accent1"/>
        <w:sz w:val="18"/>
        <w:szCs w:val="18"/>
      </w:rPr>
    </w:pPr>
    <w:r>
      <w:rPr>
        <w:noProof/>
        <w:lang w:val="sv-FI"/>
      </w:rPr>
      <w:drawing>
        <wp:anchor distT="0" distB="0" distL="114300" distR="114300" simplePos="0" relativeHeight="251658240" behindDoc="0" locked="0" layoutInCell="1" allowOverlap="1" wp14:anchorId="42913624" wp14:editId="245737BF">
          <wp:simplePos x="0" y="0"/>
          <wp:positionH relativeFrom="margin">
            <wp:posOffset>7836694</wp:posOffset>
          </wp:positionH>
          <wp:positionV relativeFrom="paragraph">
            <wp:posOffset>-231140</wp:posOffset>
          </wp:positionV>
          <wp:extent cx="1271270" cy="744220"/>
          <wp:effectExtent l="0" t="0" r="508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yhdessäparasta.png"/>
                  <pic:cNvPicPr/>
                </pic:nvPicPr>
                <pic:blipFill rotWithShape="1">
                  <a:blip r:embed="rId1">
                    <a:extLst>
                      <a:ext uri="{28A0092B-C50C-407E-A947-70E740481C1C}">
                        <a14:useLocalDpi xmlns:a14="http://schemas.microsoft.com/office/drawing/2010/main" val="0"/>
                      </a:ext>
                    </a:extLst>
                  </a:blip>
                  <a:srcRect t="22452" b="18940"/>
                  <a:stretch/>
                </pic:blipFill>
                <pic:spPr bwMode="auto">
                  <a:xfrm>
                    <a:off x="0" y="0"/>
                    <a:ext cx="1271270" cy="74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8C4E18" w14:textId="1098A9CE" w:rsidR="00DE1518" w:rsidRPr="00F5457E" w:rsidRDefault="00DE1518" w:rsidP="00F5457E">
    <w:pPr>
      <w:pStyle w:val="Yltunniste"/>
      <w:rPr>
        <w:color w:val="4472C4" w:themeColor="accent1"/>
        <w:sz w:val="18"/>
        <w:szCs w:val="18"/>
      </w:rPr>
    </w:pPr>
    <w:r>
      <w:rPr>
        <w:color w:val="4472C4" w:themeColor="accent1"/>
        <w:sz w:val="18"/>
        <w:szCs w:val="18"/>
        <w:lang w:val="sv-FI"/>
      </w:rPr>
      <w:t>Kriterier för personlig tillämpning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AE22" w14:textId="77777777" w:rsidR="00032DB9" w:rsidRDefault="00032DB9">
      <w:pPr>
        <w:spacing w:after="0" w:line="240" w:lineRule="auto"/>
      </w:pPr>
      <w:r>
        <w:separator/>
      </w:r>
    </w:p>
  </w:footnote>
  <w:footnote w:type="continuationSeparator" w:id="0">
    <w:p w14:paraId="2542797E" w14:textId="77777777" w:rsidR="00032DB9" w:rsidRDefault="00032DB9">
      <w:pPr>
        <w:spacing w:after="0" w:line="240" w:lineRule="auto"/>
      </w:pPr>
      <w:r>
        <w:continuationSeparator/>
      </w:r>
    </w:p>
  </w:footnote>
  <w:footnote w:type="continuationNotice" w:id="1">
    <w:p w14:paraId="44EDDFFC" w14:textId="77777777" w:rsidR="00032DB9" w:rsidRDefault="00032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109239"/>
      <w:docPartObj>
        <w:docPartGallery w:val="Page Numbers (Top of Page)"/>
        <w:docPartUnique/>
      </w:docPartObj>
    </w:sdtPr>
    <w:sdtContent>
      <w:p w14:paraId="5CDD1A2F" w14:textId="7576CDDA" w:rsidR="00BB4CB0" w:rsidRDefault="00BB4CB0">
        <w:pPr>
          <w:pStyle w:val="Yltunniste"/>
          <w:jc w:val="right"/>
        </w:pPr>
        <w:r>
          <w:fldChar w:fldCharType="begin"/>
        </w:r>
        <w:r>
          <w:instrText>PAGE   \* MERGEFORMAT</w:instrText>
        </w:r>
        <w:r>
          <w:fldChar w:fldCharType="separate"/>
        </w:r>
        <w:r>
          <w:t>2</w:t>
        </w:r>
        <w:r>
          <w:fldChar w:fldCharType="end"/>
        </w:r>
      </w:p>
    </w:sdtContent>
  </w:sdt>
  <w:p w14:paraId="5284643B" w14:textId="77777777" w:rsidR="00587AA6" w:rsidRDefault="00587A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4069" w14:textId="7A28F205" w:rsidR="00587AA6" w:rsidRDefault="00587AA6">
    <w:pPr>
      <w:pStyle w:val="Yltunniste"/>
      <w:jc w:val="right"/>
    </w:pPr>
    <w:r>
      <w:rPr>
        <w:lang w:val="sv-FI"/>
      </w:rPr>
      <w:fldChar w:fldCharType="begin"/>
    </w:r>
    <w:r>
      <w:rPr>
        <w:lang w:val="sv-FI"/>
      </w:rPr>
      <w:instrText>PAGE   \* MERGEFORMAT</w:instrText>
    </w:r>
    <w:r>
      <w:rPr>
        <w:lang w:val="sv-FI"/>
      </w:rPr>
      <w:fldChar w:fldCharType="separate"/>
    </w:r>
    <w:r>
      <w:rPr>
        <w:lang w:val="sv-FI"/>
      </w:rPr>
      <w:t>2</w:t>
    </w:r>
    <w:r>
      <w:rPr>
        <w:lang w:val="sv-FI"/>
      </w:rPr>
      <w:fldChar w:fldCharType="end"/>
    </w:r>
  </w:p>
  <w:p w14:paraId="44F29EB1" w14:textId="77777777" w:rsidR="00C8033D" w:rsidRDefault="00C803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2E4"/>
    <w:multiLevelType w:val="hybridMultilevel"/>
    <w:tmpl w:val="5CFEF248"/>
    <w:lvl w:ilvl="0" w:tplc="FFFFFFFF">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AA2F37"/>
    <w:multiLevelType w:val="hybridMultilevel"/>
    <w:tmpl w:val="190C5DA8"/>
    <w:lvl w:ilvl="0" w:tplc="589A922C">
      <w:start w:val="1"/>
      <w:numFmt w:val="bullet"/>
      <w:lvlText w:val=""/>
      <w:lvlJc w:val="left"/>
      <w:pPr>
        <w:ind w:left="720" w:hanging="360"/>
      </w:pPr>
      <w:rPr>
        <w:rFonts w:ascii="Symbol" w:hAnsi="Symbol" w:hint="default"/>
      </w:rPr>
    </w:lvl>
    <w:lvl w:ilvl="1" w:tplc="5088C200">
      <w:start w:val="1"/>
      <w:numFmt w:val="bullet"/>
      <w:lvlText w:val="o"/>
      <w:lvlJc w:val="left"/>
      <w:pPr>
        <w:ind w:left="1440" w:hanging="360"/>
      </w:pPr>
      <w:rPr>
        <w:rFonts w:ascii="Courier New" w:hAnsi="Courier New" w:hint="default"/>
      </w:rPr>
    </w:lvl>
    <w:lvl w:ilvl="2" w:tplc="0DDACC72">
      <w:start w:val="1"/>
      <w:numFmt w:val="bullet"/>
      <w:lvlText w:val=""/>
      <w:lvlJc w:val="left"/>
      <w:pPr>
        <w:ind w:left="2160" w:hanging="360"/>
      </w:pPr>
      <w:rPr>
        <w:rFonts w:ascii="Wingdings" w:hAnsi="Wingdings" w:hint="default"/>
      </w:rPr>
    </w:lvl>
    <w:lvl w:ilvl="3" w:tplc="C0F4E1CA">
      <w:start w:val="1"/>
      <w:numFmt w:val="bullet"/>
      <w:lvlText w:val=""/>
      <w:lvlJc w:val="left"/>
      <w:pPr>
        <w:ind w:left="2880" w:hanging="360"/>
      </w:pPr>
      <w:rPr>
        <w:rFonts w:ascii="Symbol" w:hAnsi="Symbol" w:hint="default"/>
      </w:rPr>
    </w:lvl>
    <w:lvl w:ilvl="4" w:tplc="BE5EB9F0">
      <w:start w:val="1"/>
      <w:numFmt w:val="bullet"/>
      <w:lvlText w:val="o"/>
      <w:lvlJc w:val="left"/>
      <w:pPr>
        <w:ind w:left="3600" w:hanging="360"/>
      </w:pPr>
      <w:rPr>
        <w:rFonts w:ascii="Courier New" w:hAnsi="Courier New" w:hint="default"/>
      </w:rPr>
    </w:lvl>
    <w:lvl w:ilvl="5" w:tplc="B0DA3F6E">
      <w:start w:val="1"/>
      <w:numFmt w:val="bullet"/>
      <w:lvlText w:val=""/>
      <w:lvlJc w:val="left"/>
      <w:pPr>
        <w:ind w:left="4320" w:hanging="360"/>
      </w:pPr>
      <w:rPr>
        <w:rFonts w:ascii="Wingdings" w:hAnsi="Wingdings" w:hint="default"/>
      </w:rPr>
    </w:lvl>
    <w:lvl w:ilvl="6" w:tplc="ED6499AA">
      <w:start w:val="1"/>
      <w:numFmt w:val="bullet"/>
      <w:lvlText w:val=""/>
      <w:lvlJc w:val="left"/>
      <w:pPr>
        <w:ind w:left="5040" w:hanging="360"/>
      </w:pPr>
      <w:rPr>
        <w:rFonts w:ascii="Symbol" w:hAnsi="Symbol" w:hint="default"/>
      </w:rPr>
    </w:lvl>
    <w:lvl w:ilvl="7" w:tplc="9B2687D4">
      <w:start w:val="1"/>
      <w:numFmt w:val="bullet"/>
      <w:lvlText w:val="o"/>
      <w:lvlJc w:val="left"/>
      <w:pPr>
        <w:ind w:left="5760" w:hanging="360"/>
      </w:pPr>
      <w:rPr>
        <w:rFonts w:ascii="Courier New" w:hAnsi="Courier New" w:hint="default"/>
      </w:rPr>
    </w:lvl>
    <w:lvl w:ilvl="8" w:tplc="6030AF44">
      <w:start w:val="1"/>
      <w:numFmt w:val="bullet"/>
      <w:lvlText w:val=""/>
      <w:lvlJc w:val="left"/>
      <w:pPr>
        <w:ind w:left="6480" w:hanging="360"/>
      </w:pPr>
      <w:rPr>
        <w:rFonts w:ascii="Wingdings" w:hAnsi="Wingdings" w:hint="default"/>
      </w:rPr>
    </w:lvl>
  </w:abstractNum>
  <w:abstractNum w:abstractNumId="2" w15:restartNumberingAfterBreak="0">
    <w:nsid w:val="096F1B47"/>
    <w:multiLevelType w:val="hybridMultilevel"/>
    <w:tmpl w:val="5C30123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5211B3"/>
    <w:multiLevelType w:val="hybridMultilevel"/>
    <w:tmpl w:val="69BA78DE"/>
    <w:lvl w:ilvl="0" w:tplc="460A7EAA">
      <w:start w:val="1"/>
      <w:numFmt w:val="bullet"/>
      <w:lvlText w:val=""/>
      <w:lvlJc w:val="left"/>
      <w:pPr>
        <w:ind w:left="360" w:hanging="360"/>
      </w:pPr>
      <w:rPr>
        <w:rFonts w:ascii="Symbol" w:hAnsi="Symbol" w:hint="default"/>
      </w:rPr>
    </w:lvl>
    <w:lvl w:ilvl="1" w:tplc="BB8451A8">
      <w:start w:val="1"/>
      <w:numFmt w:val="bullet"/>
      <w:lvlText w:val="o"/>
      <w:lvlJc w:val="left"/>
      <w:pPr>
        <w:ind w:left="1080" w:hanging="360"/>
      </w:pPr>
      <w:rPr>
        <w:rFonts w:ascii="Courier New" w:hAnsi="Courier New" w:hint="default"/>
      </w:rPr>
    </w:lvl>
    <w:lvl w:ilvl="2" w:tplc="001EEFD0">
      <w:start w:val="1"/>
      <w:numFmt w:val="bullet"/>
      <w:lvlText w:val=""/>
      <w:lvlJc w:val="left"/>
      <w:pPr>
        <w:ind w:left="1800" w:hanging="360"/>
      </w:pPr>
      <w:rPr>
        <w:rFonts w:ascii="Wingdings" w:hAnsi="Wingdings" w:hint="default"/>
      </w:rPr>
    </w:lvl>
    <w:lvl w:ilvl="3" w:tplc="92C29220">
      <w:start w:val="1"/>
      <w:numFmt w:val="bullet"/>
      <w:lvlText w:val=""/>
      <w:lvlJc w:val="left"/>
      <w:pPr>
        <w:ind w:left="2520" w:hanging="360"/>
      </w:pPr>
      <w:rPr>
        <w:rFonts w:ascii="Symbol" w:hAnsi="Symbol" w:hint="default"/>
      </w:rPr>
    </w:lvl>
    <w:lvl w:ilvl="4" w:tplc="600E7998">
      <w:start w:val="1"/>
      <w:numFmt w:val="bullet"/>
      <w:lvlText w:val="o"/>
      <w:lvlJc w:val="left"/>
      <w:pPr>
        <w:ind w:left="3240" w:hanging="360"/>
      </w:pPr>
      <w:rPr>
        <w:rFonts w:ascii="Courier New" w:hAnsi="Courier New" w:hint="default"/>
      </w:rPr>
    </w:lvl>
    <w:lvl w:ilvl="5" w:tplc="25C41F54">
      <w:start w:val="1"/>
      <w:numFmt w:val="bullet"/>
      <w:lvlText w:val=""/>
      <w:lvlJc w:val="left"/>
      <w:pPr>
        <w:ind w:left="3960" w:hanging="360"/>
      </w:pPr>
      <w:rPr>
        <w:rFonts w:ascii="Wingdings" w:hAnsi="Wingdings" w:hint="default"/>
      </w:rPr>
    </w:lvl>
    <w:lvl w:ilvl="6" w:tplc="2278CB0A">
      <w:start w:val="1"/>
      <w:numFmt w:val="bullet"/>
      <w:lvlText w:val=""/>
      <w:lvlJc w:val="left"/>
      <w:pPr>
        <w:ind w:left="4680" w:hanging="360"/>
      </w:pPr>
      <w:rPr>
        <w:rFonts w:ascii="Symbol" w:hAnsi="Symbol" w:hint="default"/>
      </w:rPr>
    </w:lvl>
    <w:lvl w:ilvl="7" w:tplc="C06208BE">
      <w:start w:val="1"/>
      <w:numFmt w:val="bullet"/>
      <w:lvlText w:val="o"/>
      <w:lvlJc w:val="left"/>
      <w:pPr>
        <w:ind w:left="5400" w:hanging="360"/>
      </w:pPr>
      <w:rPr>
        <w:rFonts w:ascii="Courier New" w:hAnsi="Courier New" w:hint="default"/>
      </w:rPr>
    </w:lvl>
    <w:lvl w:ilvl="8" w:tplc="DFCACDEC">
      <w:start w:val="1"/>
      <w:numFmt w:val="bullet"/>
      <w:lvlText w:val=""/>
      <w:lvlJc w:val="left"/>
      <w:pPr>
        <w:ind w:left="6120" w:hanging="360"/>
      </w:pPr>
      <w:rPr>
        <w:rFonts w:ascii="Wingdings" w:hAnsi="Wingdings" w:hint="default"/>
      </w:rPr>
    </w:lvl>
  </w:abstractNum>
  <w:abstractNum w:abstractNumId="4" w15:restartNumberingAfterBreak="0">
    <w:nsid w:val="0AA21598"/>
    <w:multiLevelType w:val="multilevel"/>
    <w:tmpl w:val="2C80A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B7F6F"/>
    <w:multiLevelType w:val="hybridMultilevel"/>
    <w:tmpl w:val="FFFFFFFF"/>
    <w:lvl w:ilvl="0" w:tplc="FFFFFFFF">
      <w:start w:val="1"/>
      <w:numFmt w:val="bullet"/>
      <w:lvlText w:val=""/>
      <w:lvlJc w:val="left"/>
      <w:pPr>
        <w:ind w:left="360" w:hanging="360"/>
      </w:pPr>
      <w:rPr>
        <w:rFonts w:ascii="Symbol" w:hAnsi="Symbol" w:hint="default"/>
      </w:rPr>
    </w:lvl>
    <w:lvl w:ilvl="1" w:tplc="F5CE6FBC">
      <w:start w:val="1"/>
      <w:numFmt w:val="bullet"/>
      <w:lvlText w:val="o"/>
      <w:lvlJc w:val="left"/>
      <w:pPr>
        <w:ind w:left="1080" w:hanging="360"/>
      </w:pPr>
      <w:rPr>
        <w:rFonts w:ascii="Courier New" w:hAnsi="Courier New" w:hint="default"/>
      </w:rPr>
    </w:lvl>
    <w:lvl w:ilvl="2" w:tplc="09CC16C0">
      <w:start w:val="1"/>
      <w:numFmt w:val="bullet"/>
      <w:lvlText w:val=""/>
      <w:lvlJc w:val="left"/>
      <w:pPr>
        <w:ind w:left="1800" w:hanging="360"/>
      </w:pPr>
      <w:rPr>
        <w:rFonts w:ascii="Wingdings" w:hAnsi="Wingdings" w:hint="default"/>
      </w:rPr>
    </w:lvl>
    <w:lvl w:ilvl="3" w:tplc="4454B058">
      <w:start w:val="1"/>
      <w:numFmt w:val="bullet"/>
      <w:lvlText w:val=""/>
      <w:lvlJc w:val="left"/>
      <w:pPr>
        <w:ind w:left="2520" w:hanging="360"/>
      </w:pPr>
      <w:rPr>
        <w:rFonts w:ascii="Symbol" w:hAnsi="Symbol" w:hint="default"/>
      </w:rPr>
    </w:lvl>
    <w:lvl w:ilvl="4" w:tplc="9942F1E4">
      <w:start w:val="1"/>
      <w:numFmt w:val="bullet"/>
      <w:lvlText w:val="o"/>
      <w:lvlJc w:val="left"/>
      <w:pPr>
        <w:ind w:left="3240" w:hanging="360"/>
      </w:pPr>
      <w:rPr>
        <w:rFonts w:ascii="Courier New" w:hAnsi="Courier New" w:hint="default"/>
      </w:rPr>
    </w:lvl>
    <w:lvl w:ilvl="5" w:tplc="64D829D8">
      <w:start w:val="1"/>
      <w:numFmt w:val="bullet"/>
      <w:lvlText w:val=""/>
      <w:lvlJc w:val="left"/>
      <w:pPr>
        <w:ind w:left="3960" w:hanging="360"/>
      </w:pPr>
      <w:rPr>
        <w:rFonts w:ascii="Wingdings" w:hAnsi="Wingdings" w:hint="default"/>
      </w:rPr>
    </w:lvl>
    <w:lvl w:ilvl="6" w:tplc="A176C3BE">
      <w:start w:val="1"/>
      <w:numFmt w:val="bullet"/>
      <w:lvlText w:val=""/>
      <w:lvlJc w:val="left"/>
      <w:pPr>
        <w:ind w:left="4680" w:hanging="360"/>
      </w:pPr>
      <w:rPr>
        <w:rFonts w:ascii="Symbol" w:hAnsi="Symbol" w:hint="default"/>
      </w:rPr>
    </w:lvl>
    <w:lvl w:ilvl="7" w:tplc="EE2A65E8">
      <w:start w:val="1"/>
      <w:numFmt w:val="bullet"/>
      <w:lvlText w:val="o"/>
      <w:lvlJc w:val="left"/>
      <w:pPr>
        <w:ind w:left="5400" w:hanging="360"/>
      </w:pPr>
      <w:rPr>
        <w:rFonts w:ascii="Courier New" w:hAnsi="Courier New" w:hint="default"/>
      </w:rPr>
    </w:lvl>
    <w:lvl w:ilvl="8" w:tplc="DEE2235E">
      <w:start w:val="1"/>
      <w:numFmt w:val="bullet"/>
      <w:lvlText w:val=""/>
      <w:lvlJc w:val="left"/>
      <w:pPr>
        <w:ind w:left="6120" w:hanging="360"/>
      </w:pPr>
      <w:rPr>
        <w:rFonts w:ascii="Wingdings" w:hAnsi="Wingdings" w:hint="default"/>
      </w:rPr>
    </w:lvl>
  </w:abstractNum>
  <w:abstractNum w:abstractNumId="6" w15:restartNumberingAfterBreak="0">
    <w:nsid w:val="195E6D2F"/>
    <w:multiLevelType w:val="hybridMultilevel"/>
    <w:tmpl w:val="C962668C"/>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FD0D9D"/>
    <w:multiLevelType w:val="hybridMultilevel"/>
    <w:tmpl w:val="C006569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3675F0C"/>
    <w:multiLevelType w:val="hybridMultilevel"/>
    <w:tmpl w:val="2A7C42CA"/>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C44AA1"/>
    <w:multiLevelType w:val="hybridMultilevel"/>
    <w:tmpl w:val="C67E56DA"/>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83C3BA5"/>
    <w:multiLevelType w:val="hybridMultilevel"/>
    <w:tmpl w:val="EB16287C"/>
    <w:lvl w:ilvl="0" w:tplc="8D2AF6D0">
      <w:start w:val="1"/>
      <w:numFmt w:val="bullet"/>
      <w:lvlText w:val=""/>
      <w:lvlJc w:val="left"/>
      <w:pPr>
        <w:ind w:left="720" w:hanging="360"/>
      </w:pPr>
      <w:rPr>
        <w:rFonts w:ascii="Symbol" w:hAnsi="Symbol" w:hint="default"/>
      </w:rPr>
    </w:lvl>
    <w:lvl w:ilvl="1" w:tplc="33A220E6">
      <w:start w:val="1"/>
      <w:numFmt w:val="bullet"/>
      <w:lvlText w:val="o"/>
      <w:lvlJc w:val="left"/>
      <w:pPr>
        <w:ind w:left="1440" w:hanging="360"/>
      </w:pPr>
      <w:rPr>
        <w:rFonts w:ascii="Courier New" w:hAnsi="Courier New" w:hint="default"/>
      </w:rPr>
    </w:lvl>
    <w:lvl w:ilvl="2" w:tplc="76E46EB0">
      <w:start w:val="1"/>
      <w:numFmt w:val="bullet"/>
      <w:lvlText w:val=""/>
      <w:lvlJc w:val="left"/>
      <w:pPr>
        <w:ind w:left="2160" w:hanging="360"/>
      </w:pPr>
      <w:rPr>
        <w:rFonts w:ascii="Wingdings" w:hAnsi="Wingdings" w:hint="default"/>
      </w:rPr>
    </w:lvl>
    <w:lvl w:ilvl="3" w:tplc="E134191A">
      <w:start w:val="1"/>
      <w:numFmt w:val="bullet"/>
      <w:lvlText w:val=""/>
      <w:lvlJc w:val="left"/>
      <w:pPr>
        <w:ind w:left="2880" w:hanging="360"/>
      </w:pPr>
      <w:rPr>
        <w:rFonts w:ascii="Symbol" w:hAnsi="Symbol" w:hint="default"/>
      </w:rPr>
    </w:lvl>
    <w:lvl w:ilvl="4" w:tplc="5F98E002">
      <w:start w:val="1"/>
      <w:numFmt w:val="bullet"/>
      <w:lvlText w:val="o"/>
      <w:lvlJc w:val="left"/>
      <w:pPr>
        <w:ind w:left="3600" w:hanging="360"/>
      </w:pPr>
      <w:rPr>
        <w:rFonts w:ascii="Courier New" w:hAnsi="Courier New" w:hint="default"/>
      </w:rPr>
    </w:lvl>
    <w:lvl w:ilvl="5" w:tplc="43FC8EE8">
      <w:start w:val="1"/>
      <w:numFmt w:val="bullet"/>
      <w:lvlText w:val=""/>
      <w:lvlJc w:val="left"/>
      <w:pPr>
        <w:ind w:left="4320" w:hanging="360"/>
      </w:pPr>
      <w:rPr>
        <w:rFonts w:ascii="Wingdings" w:hAnsi="Wingdings" w:hint="default"/>
      </w:rPr>
    </w:lvl>
    <w:lvl w:ilvl="6" w:tplc="EF1C89EC">
      <w:start w:val="1"/>
      <w:numFmt w:val="bullet"/>
      <w:lvlText w:val=""/>
      <w:lvlJc w:val="left"/>
      <w:pPr>
        <w:ind w:left="5040" w:hanging="360"/>
      </w:pPr>
      <w:rPr>
        <w:rFonts w:ascii="Symbol" w:hAnsi="Symbol" w:hint="default"/>
      </w:rPr>
    </w:lvl>
    <w:lvl w:ilvl="7" w:tplc="945064E2">
      <w:start w:val="1"/>
      <w:numFmt w:val="bullet"/>
      <w:lvlText w:val="o"/>
      <w:lvlJc w:val="left"/>
      <w:pPr>
        <w:ind w:left="5760" w:hanging="360"/>
      </w:pPr>
      <w:rPr>
        <w:rFonts w:ascii="Courier New" w:hAnsi="Courier New" w:hint="default"/>
      </w:rPr>
    </w:lvl>
    <w:lvl w:ilvl="8" w:tplc="D302866A">
      <w:start w:val="1"/>
      <w:numFmt w:val="bullet"/>
      <w:lvlText w:val=""/>
      <w:lvlJc w:val="left"/>
      <w:pPr>
        <w:ind w:left="6480" w:hanging="360"/>
      </w:pPr>
      <w:rPr>
        <w:rFonts w:ascii="Wingdings" w:hAnsi="Wingdings" w:hint="default"/>
      </w:rPr>
    </w:lvl>
  </w:abstractNum>
  <w:abstractNum w:abstractNumId="11" w15:restartNumberingAfterBreak="0">
    <w:nsid w:val="31C63C13"/>
    <w:multiLevelType w:val="hybridMultilevel"/>
    <w:tmpl w:val="AF3AF1A4"/>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703198"/>
    <w:multiLevelType w:val="hybridMultilevel"/>
    <w:tmpl w:val="BDA04D4C"/>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DC74695"/>
    <w:multiLevelType w:val="hybridMultilevel"/>
    <w:tmpl w:val="0EE82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7E3224"/>
    <w:multiLevelType w:val="hybridMultilevel"/>
    <w:tmpl w:val="82C665B0"/>
    <w:lvl w:ilvl="0" w:tplc="8A86E29A">
      <w:start w:val="1"/>
      <w:numFmt w:val="bullet"/>
      <w:lvlText w:val=""/>
      <w:lvlJc w:val="left"/>
      <w:pPr>
        <w:ind w:left="720" w:hanging="360"/>
      </w:pPr>
      <w:rPr>
        <w:rFonts w:ascii="Symbol" w:hAnsi="Symbol" w:hint="default"/>
      </w:rPr>
    </w:lvl>
    <w:lvl w:ilvl="1" w:tplc="B5BC6994">
      <w:start w:val="1"/>
      <w:numFmt w:val="bullet"/>
      <w:lvlText w:val="o"/>
      <w:lvlJc w:val="left"/>
      <w:pPr>
        <w:ind w:left="1440" w:hanging="360"/>
      </w:pPr>
      <w:rPr>
        <w:rFonts w:ascii="Courier New" w:hAnsi="Courier New" w:hint="default"/>
      </w:rPr>
    </w:lvl>
    <w:lvl w:ilvl="2" w:tplc="D7AC9BDA">
      <w:start w:val="1"/>
      <w:numFmt w:val="bullet"/>
      <w:lvlText w:val=""/>
      <w:lvlJc w:val="left"/>
      <w:pPr>
        <w:ind w:left="2160" w:hanging="360"/>
      </w:pPr>
      <w:rPr>
        <w:rFonts w:ascii="Wingdings" w:hAnsi="Wingdings" w:hint="default"/>
      </w:rPr>
    </w:lvl>
    <w:lvl w:ilvl="3" w:tplc="61FC681A">
      <w:start w:val="1"/>
      <w:numFmt w:val="bullet"/>
      <w:lvlText w:val=""/>
      <w:lvlJc w:val="left"/>
      <w:pPr>
        <w:ind w:left="2880" w:hanging="360"/>
      </w:pPr>
      <w:rPr>
        <w:rFonts w:ascii="Symbol" w:hAnsi="Symbol" w:hint="default"/>
      </w:rPr>
    </w:lvl>
    <w:lvl w:ilvl="4" w:tplc="2A22D1A0">
      <w:start w:val="1"/>
      <w:numFmt w:val="bullet"/>
      <w:lvlText w:val="o"/>
      <w:lvlJc w:val="left"/>
      <w:pPr>
        <w:ind w:left="3600" w:hanging="360"/>
      </w:pPr>
      <w:rPr>
        <w:rFonts w:ascii="Courier New" w:hAnsi="Courier New" w:hint="default"/>
      </w:rPr>
    </w:lvl>
    <w:lvl w:ilvl="5" w:tplc="7F58EB14">
      <w:start w:val="1"/>
      <w:numFmt w:val="bullet"/>
      <w:lvlText w:val=""/>
      <w:lvlJc w:val="left"/>
      <w:pPr>
        <w:ind w:left="4320" w:hanging="360"/>
      </w:pPr>
      <w:rPr>
        <w:rFonts w:ascii="Wingdings" w:hAnsi="Wingdings" w:hint="default"/>
      </w:rPr>
    </w:lvl>
    <w:lvl w:ilvl="6" w:tplc="24D0A5C6">
      <w:start w:val="1"/>
      <w:numFmt w:val="bullet"/>
      <w:lvlText w:val=""/>
      <w:lvlJc w:val="left"/>
      <w:pPr>
        <w:ind w:left="5040" w:hanging="360"/>
      </w:pPr>
      <w:rPr>
        <w:rFonts w:ascii="Symbol" w:hAnsi="Symbol" w:hint="default"/>
      </w:rPr>
    </w:lvl>
    <w:lvl w:ilvl="7" w:tplc="4E0A3EDE">
      <w:start w:val="1"/>
      <w:numFmt w:val="bullet"/>
      <w:lvlText w:val="o"/>
      <w:lvlJc w:val="left"/>
      <w:pPr>
        <w:ind w:left="5760" w:hanging="360"/>
      </w:pPr>
      <w:rPr>
        <w:rFonts w:ascii="Courier New" w:hAnsi="Courier New" w:hint="default"/>
      </w:rPr>
    </w:lvl>
    <w:lvl w:ilvl="8" w:tplc="3D740310">
      <w:start w:val="1"/>
      <w:numFmt w:val="bullet"/>
      <w:lvlText w:val=""/>
      <w:lvlJc w:val="left"/>
      <w:pPr>
        <w:ind w:left="6480" w:hanging="360"/>
      </w:pPr>
      <w:rPr>
        <w:rFonts w:ascii="Wingdings" w:hAnsi="Wingdings" w:hint="default"/>
      </w:rPr>
    </w:lvl>
  </w:abstractNum>
  <w:abstractNum w:abstractNumId="15" w15:restartNumberingAfterBreak="0">
    <w:nsid w:val="3E992D1A"/>
    <w:multiLevelType w:val="hybridMultilevel"/>
    <w:tmpl w:val="D2A6A478"/>
    <w:lvl w:ilvl="0" w:tplc="FD3682E0">
      <w:start w:val="1"/>
      <w:numFmt w:val="bullet"/>
      <w:lvlText w:val=""/>
      <w:lvlJc w:val="left"/>
      <w:pPr>
        <w:ind w:left="720" w:hanging="360"/>
      </w:pPr>
      <w:rPr>
        <w:rFonts w:ascii="Symbol" w:hAnsi="Symbol" w:hint="default"/>
      </w:rPr>
    </w:lvl>
    <w:lvl w:ilvl="1" w:tplc="56020A6A">
      <w:start w:val="1"/>
      <w:numFmt w:val="bullet"/>
      <w:lvlText w:val="o"/>
      <w:lvlJc w:val="left"/>
      <w:pPr>
        <w:ind w:left="1440" w:hanging="360"/>
      </w:pPr>
      <w:rPr>
        <w:rFonts w:ascii="Courier New" w:hAnsi="Courier New" w:hint="default"/>
      </w:rPr>
    </w:lvl>
    <w:lvl w:ilvl="2" w:tplc="DC38D970">
      <w:start w:val="1"/>
      <w:numFmt w:val="bullet"/>
      <w:lvlText w:val=""/>
      <w:lvlJc w:val="left"/>
      <w:pPr>
        <w:ind w:left="2160" w:hanging="360"/>
      </w:pPr>
      <w:rPr>
        <w:rFonts w:ascii="Wingdings" w:hAnsi="Wingdings" w:hint="default"/>
      </w:rPr>
    </w:lvl>
    <w:lvl w:ilvl="3" w:tplc="219499A8">
      <w:start w:val="1"/>
      <w:numFmt w:val="bullet"/>
      <w:lvlText w:val=""/>
      <w:lvlJc w:val="left"/>
      <w:pPr>
        <w:ind w:left="2880" w:hanging="360"/>
      </w:pPr>
      <w:rPr>
        <w:rFonts w:ascii="Symbol" w:hAnsi="Symbol" w:hint="default"/>
      </w:rPr>
    </w:lvl>
    <w:lvl w:ilvl="4" w:tplc="262E277E">
      <w:start w:val="1"/>
      <w:numFmt w:val="bullet"/>
      <w:lvlText w:val="o"/>
      <w:lvlJc w:val="left"/>
      <w:pPr>
        <w:ind w:left="3600" w:hanging="360"/>
      </w:pPr>
      <w:rPr>
        <w:rFonts w:ascii="Courier New" w:hAnsi="Courier New" w:hint="default"/>
      </w:rPr>
    </w:lvl>
    <w:lvl w:ilvl="5" w:tplc="5AC47A50">
      <w:start w:val="1"/>
      <w:numFmt w:val="bullet"/>
      <w:lvlText w:val=""/>
      <w:lvlJc w:val="left"/>
      <w:pPr>
        <w:ind w:left="4320" w:hanging="360"/>
      </w:pPr>
      <w:rPr>
        <w:rFonts w:ascii="Wingdings" w:hAnsi="Wingdings" w:hint="default"/>
      </w:rPr>
    </w:lvl>
    <w:lvl w:ilvl="6" w:tplc="E4CC0A88">
      <w:start w:val="1"/>
      <w:numFmt w:val="bullet"/>
      <w:lvlText w:val=""/>
      <w:lvlJc w:val="left"/>
      <w:pPr>
        <w:ind w:left="5040" w:hanging="360"/>
      </w:pPr>
      <w:rPr>
        <w:rFonts w:ascii="Symbol" w:hAnsi="Symbol" w:hint="default"/>
      </w:rPr>
    </w:lvl>
    <w:lvl w:ilvl="7" w:tplc="7A84A60A">
      <w:start w:val="1"/>
      <w:numFmt w:val="bullet"/>
      <w:lvlText w:val="o"/>
      <w:lvlJc w:val="left"/>
      <w:pPr>
        <w:ind w:left="5760" w:hanging="360"/>
      </w:pPr>
      <w:rPr>
        <w:rFonts w:ascii="Courier New" w:hAnsi="Courier New" w:hint="default"/>
      </w:rPr>
    </w:lvl>
    <w:lvl w:ilvl="8" w:tplc="4A6EC18E">
      <w:start w:val="1"/>
      <w:numFmt w:val="bullet"/>
      <w:lvlText w:val=""/>
      <w:lvlJc w:val="left"/>
      <w:pPr>
        <w:ind w:left="6480" w:hanging="360"/>
      </w:pPr>
      <w:rPr>
        <w:rFonts w:ascii="Wingdings" w:hAnsi="Wingdings" w:hint="default"/>
      </w:rPr>
    </w:lvl>
  </w:abstractNum>
  <w:abstractNum w:abstractNumId="16" w15:restartNumberingAfterBreak="0">
    <w:nsid w:val="3EBD29C0"/>
    <w:multiLevelType w:val="hybridMultilevel"/>
    <w:tmpl w:val="B456FC16"/>
    <w:lvl w:ilvl="0" w:tplc="A18ADBE4">
      <w:start w:val="1"/>
      <w:numFmt w:val="bullet"/>
      <w:lvlText w:val=""/>
      <w:lvlJc w:val="left"/>
      <w:pPr>
        <w:ind w:left="720" w:hanging="360"/>
      </w:pPr>
      <w:rPr>
        <w:rFonts w:ascii="Symbol" w:hAnsi="Symbol" w:hint="default"/>
      </w:rPr>
    </w:lvl>
    <w:lvl w:ilvl="1" w:tplc="5AE4529E">
      <w:start w:val="1"/>
      <w:numFmt w:val="bullet"/>
      <w:lvlText w:val="o"/>
      <w:lvlJc w:val="left"/>
      <w:pPr>
        <w:ind w:left="1440" w:hanging="360"/>
      </w:pPr>
      <w:rPr>
        <w:rFonts w:ascii="Courier New" w:hAnsi="Courier New" w:hint="default"/>
      </w:rPr>
    </w:lvl>
    <w:lvl w:ilvl="2" w:tplc="F6A0E6C0">
      <w:start w:val="1"/>
      <w:numFmt w:val="bullet"/>
      <w:lvlText w:val=""/>
      <w:lvlJc w:val="left"/>
      <w:pPr>
        <w:ind w:left="2160" w:hanging="360"/>
      </w:pPr>
      <w:rPr>
        <w:rFonts w:ascii="Wingdings" w:hAnsi="Wingdings" w:hint="default"/>
      </w:rPr>
    </w:lvl>
    <w:lvl w:ilvl="3" w:tplc="F79229C0">
      <w:start w:val="1"/>
      <w:numFmt w:val="bullet"/>
      <w:lvlText w:val=""/>
      <w:lvlJc w:val="left"/>
      <w:pPr>
        <w:ind w:left="2880" w:hanging="360"/>
      </w:pPr>
      <w:rPr>
        <w:rFonts w:ascii="Symbol" w:hAnsi="Symbol" w:hint="default"/>
      </w:rPr>
    </w:lvl>
    <w:lvl w:ilvl="4" w:tplc="084A67F4">
      <w:start w:val="1"/>
      <w:numFmt w:val="bullet"/>
      <w:lvlText w:val="o"/>
      <w:lvlJc w:val="left"/>
      <w:pPr>
        <w:ind w:left="3600" w:hanging="360"/>
      </w:pPr>
      <w:rPr>
        <w:rFonts w:ascii="Courier New" w:hAnsi="Courier New" w:hint="default"/>
      </w:rPr>
    </w:lvl>
    <w:lvl w:ilvl="5" w:tplc="9C840588">
      <w:start w:val="1"/>
      <w:numFmt w:val="bullet"/>
      <w:lvlText w:val=""/>
      <w:lvlJc w:val="left"/>
      <w:pPr>
        <w:ind w:left="4320" w:hanging="360"/>
      </w:pPr>
      <w:rPr>
        <w:rFonts w:ascii="Wingdings" w:hAnsi="Wingdings" w:hint="default"/>
      </w:rPr>
    </w:lvl>
    <w:lvl w:ilvl="6" w:tplc="ABC8C44C">
      <w:start w:val="1"/>
      <w:numFmt w:val="bullet"/>
      <w:lvlText w:val=""/>
      <w:lvlJc w:val="left"/>
      <w:pPr>
        <w:ind w:left="5040" w:hanging="360"/>
      </w:pPr>
      <w:rPr>
        <w:rFonts w:ascii="Symbol" w:hAnsi="Symbol" w:hint="default"/>
      </w:rPr>
    </w:lvl>
    <w:lvl w:ilvl="7" w:tplc="4C54C4DC">
      <w:start w:val="1"/>
      <w:numFmt w:val="bullet"/>
      <w:lvlText w:val="o"/>
      <w:lvlJc w:val="left"/>
      <w:pPr>
        <w:ind w:left="5760" w:hanging="360"/>
      </w:pPr>
      <w:rPr>
        <w:rFonts w:ascii="Courier New" w:hAnsi="Courier New" w:hint="default"/>
      </w:rPr>
    </w:lvl>
    <w:lvl w:ilvl="8" w:tplc="AB6A7B82">
      <w:start w:val="1"/>
      <w:numFmt w:val="bullet"/>
      <w:lvlText w:val=""/>
      <w:lvlJc w:val="left"/>
      <w:pPr>
        <w:ind w:left="6480" w:hanging="360"/>
      </w:pPr>
      <w:rPr>
        <w:rFonts w:ascii="Wingdings" w:hAnsi="Wingdings" w:hint="default"/>
      </w:rPr>
    </w:lvl>
  </w:abstractNum>
  <w:abstractNum w:abstractNumId="17" w15:restartNumberingAfterBreak="0">
    <w:nsid w:val="3EE63AD3"/>
    <w:multiLevelType w:val="hybridMultilevel"/>
    <w:tmpl w:val="FE548BB6"/>
    <w:lvl w:ilvl="0" w:tplc="5B380B58">
      <w:start w:val="1"/>
      <w:numFmt w:val="bullet"/>
      <w:lvlText w:val="·"/>
      <w:lvlJc w:val="left"/>
      <w:pPr>
        <w:ind w:left="360" w:hanging="360"/>
      </w:pPr>
      <w:rPr>
        <w:rFonts w:ascii="Symbol" w:hAnsi="Symbol" w:hint="default"/>
      </w:rPr>
    </w:lvl>
    <w:lvl w:ilvl="1" w:tplc="95683602">
      <w:start w:val="1"/>
      <w:numFmt w:val="bullet"/>
      <w:lvlText w:val="o"/>
      <w:lvlJc w:val="left"/>
      <w:pPr>
        <w:ind w:left="1080" w:hanging="360"/>
      </w:pPr>
      <w:rPr>
        <w:rFonts w:ascii="Courier New" w:hAnsi="Courier New" w:hint="default"/>
      </w:rPr>
    </w:lvl>
    <w:lvl w:ilvl="2" w:tplc="32D8E62E">
      <w:start w:val="1"/>
      <w:numFmt w:val="bullet"/>
      <w:lvlText w:val=""/>
      <w:lvlJc w:val="left"/>
      <w:pPr>
        <w:ind w:left="1800" w:hanging="360"/>
      </w:pPr>
      <w:rPr>
        <w:rFonts w:ascii="Wingdings" w:hAnsi="Wingdings" w:hint="default"/>
      </w:rPr>
    </w:lvl>
    <w:lvl w:ilvl="3" w:tplc="0E94BF14">
      <w:start w:val="1"/>
      <w:numFmt w:val="bullet"/>
      <w:lvlText w:val=""/>
      <w:lvlJc w:val="left"/>
      <w:pPr>
        <w:ind w:left="2520" w:hanging="360"/>
      </w:pPr>
      <w:rPr>
        <w:rFonts w:ascii="Symbol" w:hAnsi="Symbol" w:hint="default"/>
      </w:rPr>
    </w:lvl>
    <w:lvl w:ilvl="4" w:tplc="1DF00434">
      <w:start w:val="1"/>
      <w:numFmt w:val="bullet"/>
      <w:lvlText w:val="o"/>
      <w:lvlJc w:val="left"/>
      <w:pPr>
        <w:ind w:left="3240" w:hanging="360"/>
      </w:pPr>
      <w:rPr>
        <w:rFonts w:ascii="Courier New" w:hAnsi="Courier New" w:hint="default"/>
      </w:rPr>
    </w:lvl>
    <w:lvl w:ilvl="5" w:tplc="7FFA0A90">
      <w:start w:val="1"/>
      <w:numFmt w:val="bullet"/>
      <w:lvlText w:val=""/>
      <w:lvlJc w:val="left"/>
      <w:pPr>
        <w:ind w:left="3960" w:hanging="360"/>
      </w:pPr>
      <w:rPr>
        <w:rFonts w:ascii="Wingdings" w:hAnsi="Wingdings" w:hint="default"/>
      </w:rPr>
    </w:lvl>
    <w:lvl w:ilvl="6" w:tplc="B2EEEDF2">
      <w:start w:val="1"/>
      <w:numFmt w:val="bullet"/>
      <w:lvlText w:val=""/>
      <w:lvlJc w:val="left"/>
      <w:pPr>
        <w:ind w:left="4680" w:hanging="360"/>
      </w:pPr>
      <w:rPr>
        <w:rFonts w:ascii="Symbol" w:hAnsi="Symbol" w:hint="default"/>
      </w:rPr>
    </w:lvl>
    <w:lvl w:ilvl="7" w:tplc="F63CFAF2">
      <w:start w:val="1"/>
      <w:numFmt w:val="bullet"/>
      <w:lvlText w:val="o"/>
      <w:lvlJc w:val="left"/>
      <w:pPr>
        <w:ind w:left="5400" w:hanging="360"/>
      </w:pPr>
      <w:rPr>
        <w:rFonts w:ascii="Courier New" w:hAnsi="Courier New" w:hint="default"/>
      </w:rPr>
    </w:lvl>
    <w:lvl w:ilvl="8" w:tplc="C77C6ABC">
      <w:start w:val="1"/>
      <w:numFmt w:val="bullet"/>
      <w:lvlText w:val=""/>
      <w:lvlJc w:val="left"/>
      <w:pPr>
        <w:ind w:left="6120" w:hanging="360"/>
      </w:pPr>
      <w:rPr>
        <w:rFonts w:ascii="Wingdings" w:hAnsi="Wingdings" w:hint="default"/>
      </w:rPr>
    </w:lvl>
  </w:abstractNum>
  <w:abstractNum w:abstractNumId="18" w15:restartNumberingAfterBreak="0">
    <w:nsid w:val="45470581"/>
    <w:multiLevelType w:val="hybridMultilevel"/>
    <w:tmpl w:val="A13AD9D6"/>
    <w:lvl w:ilvl="0" w:tplc="65028BF8">
      <w:start w:val="1"/>
      <w:numFmt w:val="bullet"/>
      <w:lvlText w:val=""/>
      <w:lvlJc w:val="left"/>
      <w:pPr>
        <w:ind w:left="360" w:hanging="360"/>
      </w:pPr>
      <w:rPr>
        <w:rFonts w:ascii="Symbol" w:hAnsi="Symbol" w:hint="default"/>
      </w:rPr>
    </w:lvl>
    <w:lvl w:ilvl="1" w:tplc="34786396">
      <w:start w:val="1"/>
      <w:numFmt w:val="bullet"/>
      <w:lvlText w:val="o"/>
      <w:lvlJc w:val="left"/>
      <w:pPr>
        <w:ind w:left="1080" w:hanging="360"/>
      </w:pPr>
      <w:rPr>
        <w:rFonts w:ascii="Courier New" w:hAnsi="Courier New" w:hint="default"/>
      </w:rPr>
    </w:lvl>
    <w:lvl w:ilvl="2" w:tplc="073E0E88">
      <w:start w:val="1"/>
      <w:numFmt w:val="bullet"/>
      <w:lvlText w:val=""/>
      <w:lvlJc w:val="left"/>
      <w:pPr>
        <w:ind w:left="1800" w:hanging="360"/>
      </w:pPr>
      <w:rPr>
        <w:rFonts w:ascii="Wingdings" w:hAnsi="Wingdings" w:hint="default"/>
      </w:rPr>
    </w:lvl>
    <w:lvl w:ilvl="3" w:tplc="D89A1460">
      <w:start w:val="1"/>
      <w:numFmt w:val="bullet"/>
      <w:lvlText w:val=""/>
      <w:lvlJc w:val="left"/>
      <w:pPr>
        <w:ind w:left="2520" w:hanging="360"/>
      </w:pPr>
      <w:rPr>
        <w:rFonts w:ascii="Symbol" w:hAnsi="Symbol" w:hint="default"/>
      </w:rPr>
    </w:lvl>
    <w:lvl w:ilvl="4" w:tplc="F3A6E898">
      <w:start w:val="1"/>
      <w:numFmt w:val="bullet"/>
      <w:lvlText w:val="o"/>
      <w:lvlJc w:val="left"/>
      <w:pPr>
        <w:ind w:left="3240" w:hanging="360"/>
      </w:pPr>
      <w:rPr>
        <w:rFonts w:ascii="Courier New" w:hAnsi="Courier New" w:hint="default"/>
      </w:rPr>
    </w:lvl>
    <w:lvl w:ilvl="5" w:tplc="B03450F4">
      <w:start w:val="1"/>
      <w:numFmt w:val="bullet"/>
      <w:lvlText w:val=""/>
      <w:lvlJc w:val="left"/>
      <w:pPr>
        <w:ind w:left="3960" w:hanging="360"/>
      </w:pPr>
      <w:rPr>
        <w:rFonts w:ascii="Wingdings" w:hAnsi="Wingdings" w:hint="default"/>
      </w:rPr>
    </w:lvl>
    <w:lvl w:ilvl="6" w:tplc="05BC3F4E">
      <w:start w:val="1"/>
      <w:numFmt w:val="bullet"/>
      <w:lvlText w:val=""/>
      <w:lvlJc w:val="left"/>
      <w:pPr>
        <w:ind w:left="4680" w:hanging="360"/>
      </w:pPr>
      <w:rPr>
        <w:rFonts w:ascii="Symbol" w:hAnsi="Symbol" w:hint="default"/>
      </w:rPr>
    </w:lvl>
    <w:lvl w:ilvl="7" w:tplc="1E7280D0">
      <w:start w:val="1"/>
      <w:numFmt w:val="bullet"/>
      <w:lvlText w:val="o"/>
      <w:lvlJc w:val="left"/>
      <w:pPr>
        <w:ind w:left="5400" w:hanging="360"/>
      </w:pPr>
      <w:rPr>
        <w:rFonts w:ascii="Courier New" w:hAnsi="Courier New" w:hint="default"/>
      </w:rPr>
    </w:lvl>
    <w:lvl w:ilvl="8" w:tplc="1A5806E4">
      <w:start w:val="1"/>
      <w:numFmt w:val="bullet"/>
      <w:lvlText w:val=""/>
      <w:lvlJc w:val="left"/>
      <w:pPr>
        <w:ind w:left="6120" w:hanging="360"/>
      </w:pPr>
      <w:rPr>
        <w:rFonts w:ascii="Wingdings" w:hAnsi="Wingdings" w:hint="default"/>
      </w:rPr>
    </w:lvl>
  </w:abstractNum>
  <w:abstractNum w:abstractNumId="19" w15:restartNumberingAfterBreak="0">
    <w:nsid w:val="4719441C"/>
    <w:multiLevelType w:val="hybridMultilevel"/>
    <w:tmpl w:val="45A67A80"/>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47457537"/>
    <w:multiLevelType w:val="hybridMultilevel"/>
    <w:tmpl w:val="FF74A2C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840044F"/>
    <w:multiLevelType w:val="hybridMultilevel"/>
    <w:tmpl w:val="0778DC28"/>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AFB32B0"/>
    <w:multiLevelType w:val="hybridMultilevel"/>
    <w:tmpl w:val="72383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6F1A9F"/>
    <w:multiLevelType w:val="hybridMultilevel"/>
    <w:tmpl w:val="02F49E64"/>
    <w:lvl w:ilvl="0" w:tplc="DF3C963C">
      <w:start w:val="1"/>
      <w:numFmt w:val="lowerLetter"/>
      <w:lvlText w:val="%1)"/>
      <w:lvlJc w:val="left"/>
      <w:pPr>
        <w:ind w:left="720" w:hanging="360"/>
      </w:pPr>
    </w:lvl>
    <w:lvl w:ilvl="1" w:tplc="16F65FA0">
      <w:start w:val="1"/>
      <w:numFmt w:val="lowerLetter"/>
      <w:lvlText w:val="%2."/>
      <w:lvlJc w:val="left"/>
      <w:pPr>
        <w:ind w:left="1440" w:hanging="360"/>
      </w:pPr>
    </w:lvl>
    <w:lvl w:ilvl="2" w:tplc="F6ACC32E">
      <w:start w:val="1"/>
      <w:numFmt w:val="lowerRoman"/>
      <w:lvlText w:val="%3."/>
      <w:lvlJc w:val="right"/>
      <w:pPr>
        <w:ind w:left="2160" w:hanging="180"/>
      </w:pPr>
    </w:lvl>
    <w:lvl w:ilvl="3" w:tplc="3DF0AE82">
      <w:start w:val="1"/>
      <w:numFmt w:val="decimal"/>
      <w:lvlText w:val="%4."/>
      <w:lvlJc w:val="left"/>
      <w:pPr>
        <w:ind w:left="2880" w:hanging="360"/>
      </w:pPr>
    </w:lvl>
    <w:lvl w:ilvl="4" w:tplc="5CB28148">
      <w:start w:val="1"/>
      <w:numFmt w:val="lowerLetter"/>
      <w:lvlText w:val="%5."/>
      <w:lvlJc w:val="left"/>
      <w:pPr>
        <w:ind w:left="3600" w:hanging="360"/>
      </w:pPr>
    </w:lvl>
    <w:lvl w:ilvl="5" w:tplc="0B32E690">
      <w:start w:val="1"/>
      <w:numFmt w:val="lowerRoman"/>
      <w:lvlText w:val="%6."/>
      <w:lvlJc w:val="right"/>
      <w:pPr>
        <w:ind w:left="4320" w:hanging="180"/>
      </w:pPr>
    </w:lvl>
    <w:lvl w:ilvl="6" w:tplc="AD4A6E58">
      <w:start w:val="1"/>
      <w:numFmt w:val="decimal"/>
      <w:lvlText w:val="%7."/>
      <w:lvlJc w:val="left"/>
      <w:pPr>
        <w:ind w:left="5040" w:hanging="360"/>
      </w:pPr>
    </w:lvl>
    <w:lvl w:ilvl="7" w:tplc="AA7CFADC">
      <w:start w:val="1"/>
      <w:numFmt w:val="lowerLetter"/>
      <w:lvlText w:val="%8."/>
      <w:lvlJc w:val="left"/>
      <w:pPr>
        <w:ind w:left="5760" w:hanging="360"/>
      </w:pPr>
    </w:lvl>
    <w:lvl w:ilvl="8" w:tplc="82CE9D14">
      <w:start w:val="1"/>
      <w:numFmt w:val="lowerRoman"/>
      <w:lvlText w:val="%9."/>
      <w:lvlJc w:val="right"/>
      <w:pPr>
        <w:ind w:left="6480" w:hanging="180"/>
      </w:pPr>
    </w:lvl>
  </w:abstractNum>
  <w:abstractNum w:abstractNumId="24" w15:restartNumberingAfterBreak="0">
    <w:nsid w:val="51D92E5B"/>
    <w:multiLevelType w:val="hybridMultilevel"/>
    <w:tmpl w:val="E9168782"/>
    <w:lvl w:ilvl="0" w:tplc="6E4251CA">
      <w:start w:val="1"/>
      <w:numFmt w:val="bullet"/>
      <w:lvlText w:val="•"/>
      <w:lvlJc w:val="left"/>
      <w:pPr>
        <w:tabs>
          <w:tab w:val="num" w:pos="720"/>
        </w:tabs>
        <w:ind w:left="720" w:hanging="360"/>
      </w:pPr>
      <w:rPr>
        <w:rFonts w:ascii="Arial" w:hAnsi="Arial" w:hint="default"/>
      </w:rPr>
    </w:lvl>
    <w:lvl w:ilvl="1" w:tplc="161ECEF8" w:tentative="1">
      <w:start w:val="1"/>
      <w:numFmt w:val="bullet"/>
      <w:lvlText w:val="•"/>
      <w:lvlJc w:val="left"/>
      <w:pPr>
        <w:tabs>
          <w:tab w:val="num" w:pos="1440"/>
        </w:tabs>
        <w:ind w:left="1440" w:hanging="360"/>
      </w:pPr>
      <w:rPr>
        <w:rFonts w:ascii="Arial" w:hAnsi="Arial" w:hint="default"/>
      </w:rPr>
    </w:lvl>
    <w:lvl w:ilvl="2" w:tplc="B838E57C" w:tentative="1">
      <w:start w:val="1"/>
      <w:numFmt w:val="bullet"/>
      <w:lvlText w:val="•"/>
      <w:lvlJc w:val="left"/>
      <w:pPr>
        <w:tabs>
          <w:tab w:val="num" w:pos="2160"/>
        </w:tabs>
        <w:ind w:left="2160" w:hanging="360"/>
      </w:pPr>
      <w:rPr>
        <w:rFonts w:ascii="Arial" w:hAnsi="Arial" w:hint="default"/>
      </w:rPr>
    </w:lvl>
    <w:lvl w:ilvl="3" w:tplc="5EB827AC" w:tentative="1">
      <w:start w:val="1"/>
      <w:numFmt w:val="bullet"/>
      <w:lvlText w:val="•"/>
      <w:lvlJc w:val="left"/>
      <w:pPr>
        <w:tabs>
          <w:tab w:val="num" w:pos="2880"/>
        </w:tabs>
        <w:ind w:left="2880" w:hanging="360"/>
      </w:pPr>
      <w:rPr>
        <w:rFonts w:ascii="Arial" w:hAnsi="Arial" w:hint="default"/>
      </w:rPr>
    </w:lvl>
    <w:lvl w:ilvl="4" w:tplc="373ECCD4" w:tentative="1">
      <w:start w:val="1"/>
      <w:numFmt w:val="bullet"/>
      <w:lvlText w:val="•"/>
      <w:lvlJc w:val="left"/>
      <w:pPr>
        <w:tabs>
          <w:tab w:val="num" w:pos="3600"/>
        </w:tabs>
        <w:ind w:left="3600" w:hanging="360"/>
      </w:pPr>
      <w:rPr>
        <w:rFonts w:ascii="Arial" w:hAnsi="Arial" w:hint="default"/>
      </w:rPr>
    </w:lvl>
    <w:lvl w:ilvl="5" w:tplc="9EA00E9C" w:tentative="1">
      <w:start w:val="1"/>
      <w:numFmt w:val="bullet"/>
      <w:lvlText w:val="•"/>
      <w:lvlJc w:val="left"/>
      <w:pPr>
        <w:tabs>
          <w:tab w:val="num" w:pos="4320"/>
        </w:tabs>
        <w:ind w:left="4320" w:hanging="360"/>
      </w:pPr>
      <w:rPr>
        <w:rFonts w:ascii="Arial" w:hAnsi="Arial" w:hint="default"/>
      </w:rPr>
    </w:lvl>
    <w:lvl w:ilvl="6" w:tplc="B7968C14" w:tentative="1">
      <w:start w:val="1"/>
      <w:numFmt w:val="bullet"/>
      <w:lvlText w:val="•"/>
      <w:lvlJc w:val="left"/>
      <w:pPr>
        <w:tabs>
          <w:tab w:val="num" w:pos="5040"/>
        </w:tabs>
        <w:ind w:left="5040" w:hanging="360"/>
      </w:pPr>
      <w:rPr>
        <w:rFonts w:ascii="Arial" w:hAnsi="Arial" w:hint="default"/>
      </w:rPr>
    </w:lvl>
    <w:lvl w:ilvl="7" w:tplc="6122ED5C" w:tentative="1">
      <w:start w:val="1"/>
      <w:numFmt w:val="bullet"/>
      <w:lvlText w:val="•"/>
      <w:lvlJc w:val="left"/>
      <w:pPr>
        <w:tabs>
          <w:tab w:val="num" w:pos="5760"/>
        </w:tabs>
        <w:ind w:left="5760" w:hanging="360"/>
      </w:pPr>
      <w:rPr>
        <w:rFonts w:ascii="Arial" w:hAnsi="Arial" w:hint="default"/>
      </w:rPr>
    </w:lvl>
    <w:lvl w:ilvl="8" w:tplc="6EB0C5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F61E58"/>
    <w:multiLevelType w:val="hybridMultilevel"/>
    <w:tmpl w:val="B2B67522"/>
    <w:lvl w:ilvl="0" w:tplc="35DED140">
      <w:start w:val="1"/>
      <w:numFmt w:val="bullet"/>
      <w:lvlText w:val=""/>
      <w:lvlJc w:val="left"/>
      <w:pPr>
        <w:ind w:left="360" w:hanging="360"/>
      </w:pPr>
      <w:rPr>
        <w:rFonts w:ascii="Symbol" w:hAnsi="Symbol" w:hint="default"/>
      </w:rPr>
    </w:lvl>
    <w:lvl w:ilvl="1" w:tplc="01D21074">
      <w:start w:val="1"/>
      <w:numFmt w:val="bullet"/>
      <w:lvlText w:val=""/>
      <w:lvlJc w:val="left"/>
      <w:pPr>
        <w:ind w:left="1080" w:hanging="360"/>
      </w:pPr>
      <w:rPr>
        <w:rFonts w:ascii="Symbol" w:hAnsi="Symbol" w:hint="default"/>
      </w:rPr>
    </w:lvl>
    <w:lvl w:ilvl="2" w:tplc="9F62DCAA">
      <w:start w:val="1"/>
      <w:numFmt w:val="bullet"/>
      <w:lvlText w:val=""/>
      <w:lvlJc w:val="left"/>
      <w:pPr>
        <w:ind w:left="1800" w:hanging="360"/>
      </w:pPr>
      <w:rPr>
        <w:rFonts w:ascii="Wingdings" w:hAnsi="Wingdings" w:hint="default"/>
      </w:rPr>
    </w:lvl>
    <w:lvl w:ilvl="3" w:tplc="251878DA">
      <w:start w:val="1"/>
      <w:numFmt w:val="bullet"/>
      <w:lvlText w:val=""/>
      <w:lvlJc w:val="left"/>
      <w:pPr>
        <w:ind w:left="2520" w:hanging="360"/>
      </w:pPr>
      <w:rPr>
        <w:rFonts w:ascii="Symbol" w:hAnsi="Symbol" w:hint="default"/>
      </w:rPr>
    </w:lvl>
    <w:lvl w:ilvl="4" w:tplc="CF580558">
      <w:start w:val="1"/>
      <w:numFmt w:val="bullet"/>
      <w:lvlText w:val="o"/>
      <w:lvlJc w:val="left"/>
      <w:pPr>
        <w:ind w:left="3240" w:hanging="360"/>
      </w:pPr>
      <w:rPr>
        <w:rFonts w:ascii="Courier New" w:hAnsi="Courier New" w:hint="default"/>
      </w:rPr>
    </w:lvl>
    <w:lvl w:ilvl="5" w:tplc="45A08B5A">
      <w:start w:val="1"/>
      <w:numFmt w:val="bullet"/>
      <w:lvlText w:val=""/>
      <w:lvlJc w:val="left"/>
      <w:pPr>
        <w:ind w:left="3960" w:hanging="360"/>
      </w:pPr>
      <w:rPr>
        <w:rFonts w:ascii="Wingdings" w:hAnsi="Wingdings" w:hint="default"/>
      </w:rPr>
    </w:lvl>
    <w:lvl w:ilvl="6" w:tplc="94D66A4A">
      <w:start w:val="1"/>
      <w:numFmt w:val="bullet"/>
      <w:lvlText w:val=""/>
      <w:lvlJc w:val="left"/>
      <w:pPr>
        <w:ind w:left="4680" w:hanging="360"/>
      </w:pPr>
      <w:rPr>
        <w:rFonts w:ascii="Symbol" w:hAnsi="Symbol" w:hint="default"/>
      </w:rPr>
    </w:lvl>
    <w:lvl w:ilvl="7" w:tplc="3260F842">
      <w:start w:val="1"/>
      <w:numFmt w:val="bullet"/>
      <w:lvlText w:val="o"/>
      <w:lvlJc w:val="left"/>
      <w:pPr>
        <w:ind w:left="5400" w:hanging="360"/>
      </w:pPr>
      <w:rPr>
        <w:rFonts w:ascii="Courier New" w:hAnsi="Courier New" w:hint="default"/>
      </w:rPr>
    </w:lvl>
    <w:lvl w:ilvl="8" w:tplc="95F2D0F4">
      <w:start w:val="1"/>
      <w:numFmt w:val="bullet"/>
      <w:lvlText w:val=""/>
      <w:lvlJc w:val="left"/>
      <w:pPr>
        <w:ind w:left="6120" w:hanging="360"/>
      </w:pPr>
      <w:rPr>
        <w:rFonts w:ascii="Wingdings" w:hAnsi="Wingdings" w:hint="default"/>
      </w:rPr>
    </w:lvl>
  </w:abstractNum>
  <w:abstractNum w:abstractNumId="26" w15:restartNumberingAfterBreak="0">
    <w:nsid w:val="59927387"/>
    <w:multiLevelType w:val="hybridMultilevel"/>
    <w:tmpl w:val="8B90A236"/>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C1B3231"/>
    <w:multiLevelType w:val="hybridMultilevel"/>
    <w:tmpl w:val="821AADD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4D3DEA"/>
    <w:multiLevelType w:val="hybridMultilevel"/>
    <w:tmpl w:val="DEAE7836"/>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23C6C47"/>
    <w:multiLevelType w:val="hybridMultilevel"/>
    <w:tmpl w:val="35CAD918"/>
    <w:lvl w:ilvl="0" w:tplc="35F69BB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62D554D9"/>
    <w:multiLevelType w:val="hybridMultilevel"/>
    <w:tmpl w:val="8F346708"/>
    <w:lvl w:ilvl="0" w:tplc="35BA7DAE">
      <w:start w:val="1"/>
      <w:numFmt w:val="bullet"/>
      <w:lvlText w:val=""/>
      <w:lvlJc w:val="left"/>
      <w:pPr>
        <w:ind w:left="360" w:hanging="360"/>
      </w:pPr>
      <w:rPr>
        <w:rFonts w:ascii="Symbol" w:hAnsi="Symbol" w:hint="default"/>
      </w:rPr>
    </w:lvl>
    <w:lvl w:ilvl="1" w:tplc="244E0FD6">
      <w:start w:val="1"/>
      <w:numFmt w:val="bullet"/>
      <w:lvlText w:val="o"/>
      <w:lvlJc w:val="left"/>
      <w:pPr>
        <w:ind w:left="1080" w:hanging="360"/>
      </w:pPr>
      <w:rPr>
        <w:rFonts w:ascii="Courier New" w:hAnsi="Courier New" w:hint="default"/>
      </w:rPr>
    </w:lvl>
    <w:lvl w:ilvl="2" w:tplc="D848DDDA">
      <w:start w:val="1"/>
      <w:numFmt w:val="bullet"/>
      <w:lvlText w:val=""/>
      <w:lvlJc w:val="left"/>
      <w:pPr>
        <w:ind w:left="1800" w:hanging="360"/>
      </w:pPr>
      <w:rPr>
        <w:rFonts w:ascii="Wingdings" w:hAnsi="Wingdings" w:hint="default"/>
      </w:rPr>
    </w:lvl>
    <w:lvl w:ilvl="3" w:tplc="B29EF36C">
      <w:start w:val="1"/>
      <w:numFmt w:val="bullet"/>
      <w:lvlText w:val=""/>
      <w:lvlJc w:val="left"/>
      <w:pPr>
        <w:ind w:left="2520" w:hanging="360"/>
      </w:pPr>
      <w:rPr>
        <w:rFonts w:ascii="Symbol" w:hAnsi="Symbol" w:hint="default"/>
      </w:rPr>
    </w:lvl>
    <w:lvl w:ilvl="4" w:tplc="403E0990">
      <w:start w:val="1"/>
      <w:numFmt w:val="bullet"/>
      <w:lvlText w:val="o"/>
      <w:lvlJc w:val="left"/>
      <w:pPr>
        <w:ind w:left="3240" w:hanging="360"/>
      </w:pPr>
      <w:rPr>
        <w:rFonts w:ascii="Courier New" w:hAnsi="Courier New" w:hint="default"/>
      </w:rPr>
    </w:lvl>
    <w:lvl w:ilvl="5" w:tplc="1396A150">
      <w:start w:val="1"/>
      <w:numFmt w:val="bullet"/>
      <w:lvlText w:val=""/>
      <w:lvlJc w:val="left"/>
      <w:pPr>
        <w:ind w:left="3960" w:hanging="360"/>
      </w:pPr>
      <w:rPr>
        <w:rFonts w:ascii="Wingdings" w:hAnsi="Wingdings" w:hint="default"/>
      </w:rPr>
    </w:lvl>
    <w:lvl w:ilvl="6" w:tplc="F06CF776">
      <w:start w:val="1"/>
      <w:numFmt w:val="bullet"/>
      <w:lvlText w:val=""/>
      <w:lvlJc w:val="left"/>
      <w:pPr>
        <w:ind w:left="4680" w:hanging="360"/>
      </w:pPr>
      <w:rPr>
        <w:rFonts w:ascii="Symbol" w:hAnsi="Symbol" w:hint="default"/>
      </w:rPr>
    </w:lvl>
    <w:lvl w:ilvl="7" w:tplc="EA4C0A2C">
      <w:start w:val="1"/>
      <w:numFmt w:val="bullet"/>
      <w:lvlText w:val="o"/>
      <w:lvlJc w:val="left"/>
      <w:pPr>
        <w:ind w:left="5400" w:hanging="360"/>
      </w:pPr>
      <w:rPr>
        <w:rFonts w:ascii="Courier New" w:hAnsi="Courier New" w:hint="default"/>
      </w:rPr>
    </w:lvl>
    <w:lvl w:ilvl="8" w:tplc="971ED410">
      <w:start w:val="1"/>
      <w:numFmt w:val="bullet"/>
      <w:lvlText w:val=""/>
      <w:lvlJc w:val="left"/>
      <w:pPr>
        <w:ind w:left="6120" w:hanging="360"/>
      </w:pPr>
      <w:rPr>
        <w:rFonts w:ascii="Wingdings" w:hAnsi="Wingdings" w:hint="default"/>
      </w:rPr>
    </w:lvl>
  </w:abstractNum>
  <w:abstractNum w:abstractNumId="31" w15:restartNumberingAfterBreak="0">
    <w:nsid w:val="63B909B6"/>
    <w:multiLevelType w:val="hybridMultilevel"/>
    <w:tmpl w:val="F266D636"/>
    <w:lvl w:ilvl="0" w:tplc="ECCA9EA4">
      <w:start w:val="1"/>
      <w:numFmt w:val="bullet"/>
      <w:lvlText w:val="·"/>
      <w:lvlJc w:val="left"/>
      <w:pPr>
        <w:ind w:left="360" w:hanging="360"/>
      </w:pPr>
      <w:rPr>
        <w:rFonts w:ascii="Symbol" w:hAnsi="Symbol" w:hint="default"/>
      </w:rPr>
    </w:lvl>
    <w:lvl w:ilvl="1" w:tplc="A190BB2E">
      <w:start w:val="1"/>
      <w:numFmt w:val="bullet"/>
      <w:lvlText w:val="o"/>
      <w:lvlJc w:val="left"/>
      <w:pPr>
        <w:ind w:left="1080" w:hanging="360"/>
      </w:pPr>
      <w:rPr>
        <w:rFonts w:ascii="Courier New" w:hAnsi="Courier New" w:hint="default"/>
      </w:rPr>
    </w:lvl>
    <w:lvl w:ilvl="2" w:tplc="63F29098">
      <w:start w:val="1"/>
      <w:numFmt w:val="bullet"/>
      <w:lvlText w:val=""/>
      <w:lvlJc w:val="left"/>
      <w:pPr>
        <w:ind w:left="1800" w:hanging="360"/>
      </w:pPr>
      <w:rPr>
        <w:rFonts w:ascii="Wingdings" w:hAnsi="Wingdings" w:hint="default"/>
      </w:rPr>
    </w:lvl>
    <w:lvl w:ilvl="3" w:tplc="8E1A02AC">
      <w:start w:val="1"/>
      <w:numFmt w:val="bullet"/>
      <w:lvlText w:val=""/>
      <w:lvlJc w:val="left"/>
      <w:pPr>
        <w:ind w:left="2520" w:hanging="360"/>
      </w:pPr>
      <w:rPr>
        <w:rFonts w:ascii="Symbol" w:hAnsi="Symbol" w:hint="default"/>
      </w:rPr>
    </w:lvl>
    <w:lvl w:ilvl="4" w:tplc="D0421764">
      <w:start w:val="1"/>
      <w:numFmt w:val="bullet"/>
      <w:lvlText w:val="o"/>
      <w:lvlJc w:val="left"/>
      <w:pPr>
        <w:ind w:left="3240" w:hanging="360"/>
      </w:pPr>
      <w:rPr>
        <w:rFonts w:ascii="Courier New" w:hAnsi="Courier New" w:hint="default"/>
      </w:rPr>
    </w:lvl>
    <w:lvl w:ilvl="5" w:tplc="C982073C">
      <w:start w:val="1"/>
      <w:numFmt w:val="bullet"/>
      <w:lvlText w:val=""/>
      <w:lvlJc w:val="left"/>
      <w:pPr>
        <w:ind w:left="3960" w:hanging="360"/>
      </w:pPr>
      <w:rPr>
        <w:rFonts w:ascii="Wingdings" w:hAnsi="Wingdings" w:hint="default"/>
      </w:rPr>
    </w:lvl>
    <w:lvl w:ilvl="6" w:tplc="F97CD0EE">
      <w:start w:val="1"/>
      <w:numFmt w:val="bullet"/>
      <w:lvlText w:val=""/>
      <w:lvlJc w:val="left"/>
      <w:pPr>
        <w:ind w:left="4680" w:hanging="360"/>
      </w:pPr>
      <w:rPr>
        <w:rFonts w:ascii="Symbol" w:hAnsi="Symbol" w:hint="default"/>
      </w:rPr>
    </w:lvl>
    <w:lvl w:ilvl="7" w:tplc="F6326F3A">
      <w:start w:val="1"/>
      <w:numFmt w:val="bullet"/>
      <w:lvlText w:val="o"/>
      <w:lvlJc w:val="left"/>
      <w:pPr>
        <w:ind w:left="5400" w:hanging="360"/>
      </w:pPr>
      <w:rPr>
        <w:rFonts w:ascii="Courier New" w:hAnsi="Courier New" w:hint="default"/>
      </w:rPr>
    </w:lvl>
    <w:lvl w:ilvl="8" w:tplc="69DEDCDC">
      <w:start w:val="1"/>
      <w:numFmt w:val="bullet"/>
      <w:lvlText w:val=""/>
      <w:lvlJc w:val="left"/>
      <w:pPr>
        <w:ind w:left="6120" w:hanging="360"/>
      </w:pPr>
      <w:rPr>
        <w:rFonts w:ascii="Wingdings" w:hAnsi="Wingdings" w:hint="default"/>
      </w:rPr>
    </w:lvl>
  </w:abstractNum>
  <w:abstractNum w:abstractNumId="32" w15:restartNumberingAfterBreak="0">
    <w:nsid w:val="682E6CDD"/>
    <w:multiLevelType w:val="hybridMultilevel"/>
    <w:tmpl w:val="4E1294D0"/>
    <w:lvl w:ilvl="0" w:tplc="5C349F70">
      <w:start w:val="1"/>
      <w:numFmt w:val="bullet"/>
      <w:lvlText w:val=""/>
      <w:lvlJc w:val="left"/>
      <w:pPr>
        <w:ind w:left="720" w:hanging="360"/>
      </w:pPr>
      <w:rPr>
        <w:rFonts w:ascii="Symbol" w:hAnsi="Symbol" w:hint="default"/>
      </w:rPr>
    </w:lvl>
    <w:lvl w:ilvl="1" w:tplc="091CFA7E">
      <w:start w:val="1"/>
      <w:numFmt w:val="bullet"/>
      <w:lvlText w:val="o"/>
      <w:lvlJc w:val="left"/>
      <w:pPr>
        <w:ind w:left="1440" w:hanging="360"/>
      </w:pPr>
      <w:rPr>
        <w:rFonts w:ascii="Courier New" w:hAnsi="Courier New" w:hint="default"/>
      </w:rPr>
    </w:lvl>
    <w:lvl w:ilvl="2" w:tplc="67A6AB46">
      <w:start w:val="1"/>
      <w:numFmt w:val="bullet"/>
      <w:lvlText w:val=""/>
      <w:lvlJc w:val="left"/>
      <w:pPr>
        <w:ind w:left="2160" w:hanging="360"/>
      </w:pPr>
      <w:rPr>
        <w:rFonts w:ascii="Wingdings" w:hAnsi="Wingdings" w:hint="default"/>
      </w:rPr>
    </w:lvl>
    <w:lvl w:ilvl="3" w:tplc="1F18276C">
      <w:start w:val="1"/>
      <w:numFmt w:val="bullet"/>
      <w:lvlText w:val=""/>
      <w:lvlJc w:val="left"/>
      <w:pPr>
        <w:ind w:left="2880" w:hanging="360"/>
      </w:pPr>
      <w:rPr>
        <w:rFonts w:ascii="Symbol" w:hAnsi="Symbol" w:hint="default"/>
      </w:rPr>
    </w:lvl>
    <w:lvl w:ilvl="4" w:tplc="DCE01472">
      <w:start w:val="1"/>
      <w:numFmt w:val="bullet"/>
      <w:lvlText w:val="o"/>
      <w:lvlJc w:val="left"/>
      <w:pPr>
        <w:ind w:left="3600" w:hanging="360"/>
      </w:pPr>
      <w:rPr>
        <w:rFonts w:ascii="Courier New" w:hAnsi="Courier New" w:hint="default"/>
      </w:rPr>
    </w:lvl>
    <w:lvl w:ilvl="5" w:tplc="A130174E">
      <w:start w:val="1"/>
      <w:numFmt w:val="bullet"/>
      <w:lvlText w:val=""/>
      <w:lvlJc w:val="left"/>
      <w:pPr>
        <w:ind w:left="4320" w:hanging="360"/>
      </w:pPr>
      <w:rPr>
        <w:rFonts w:ascii="Wingdings" w:hAnsi="Wingdings" w:hint="default"/>
      </w:rPr>
    </w:lvl>
    <w:lvl w:ilvl="6" w:tplc="561AB9DA">
      <w:start w:val="1"/>
      <w:numFmt w:val="bullet"/>
      <w:lvlText w:val=""/>
      <w:lvlJc w:val="left"/>
      <w:pPr>
        <w:ind w:left="5040" w:hanging="360"/>
      </w:pPr>
      <w:rPr>
        <w:rFonts w:ascii="Symbol" w:hAnsi="Symbol" w:hint="default"/>
      </w:rPr>
    </w:lvl>
    <w:lvl w:ilvl="7" w:tplc="5E50A7AE">
      <w:start w:val="1"/>
      <w:numFmt w:val="bullet"/>
      <w:lvlText w:val="o"/>
      <w:lvlJc w:val="left"/>
      <w:pPr>
        <w:ind w:left="5760" w:hanging="360"/>
      </w:pPr>
      <w:rPr>
        <w:rFonts w:ascii="Courier New" w:hAnsi="Courier New" w:hint="default"/>
      </w:rPr>
    </w:lvl>
    <w:lvl w:ilvl="8" w:tplc="4A5E585E">
      <w:start w:val="1"/>
      <w:numFmt w:val="bullet"/>
      <w:lvlText w:val=""/>
      <w:lvlJc w:val="left"/>
      <w:pPr>
        <w:ind w:left="6480" w:hanging="360"/>
      </w:pPr>
      <w:rPr>
        <w:rFonts w:ascii="Wingdings" w:hAnsi="Wingdings" w:hint="default"/>
      </w:rPr>
    </w:lvl>
  </w:abstractNum>
  <w:abstractNum w:abstractNumId="33" w15:restartNumberingAfterBreak="0">
    <w:nsid w:val="6A005A1D"/>
    <w:multiLevelType w:val="hybridMultilevel"/>
    <w:tmpl w:val="91806000"/>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8E14CD"/>
    <w:multiLevelType w:val="hybridMultilevel"/>
    <w:tmpl w:val="4CC6D75C"/>
    <w:lvl w:ilvl="0" w:tplc="9C42029A">
      <w:start w:val="1"/>
      <w:numFmt w:val="bullet"/>
      <w:lvlText w:val=""/>
      <w:lvlJc w:val="left"/>
      <w:pPr>
        <w:ind w:left="360" w:hanging="360"/>
      </w:pPr>
      <w:rPr>
        <w:rFonts w:ascii="Symbol" w:hAnsi="Symbol" w:hint="default"/>
      </w:rPr>
    </w:lvl>
    <w:lvl w:ilvl="1" w:tplc="33DE4E92">
      <w:start w:val="1"/>
      <w:numFmt w:val="bullet"/>
      <w:lvlText w:val="o"/>
      <w:lvlJc w:val="left"/>
      <w:pPr>
        <w:ind w:left="1080" w:hanging="360"/>
      </w:pPr>
      <w:rPr>
        <w:rFonts w:ascii="Courier New" w:hAnsi="Courier New" w:hint="default"/>
      </w:rPr>
    </w:lvl>
    <w:lvl w:ilvl="2" w:tplc="8F145CB6">
      <w:start w:val="1"/>
      <w:numFmt w:val="bullet"/>
      <w:lvlText w:val=""/>
      <w:lvlJc w:val="left"/>
      <w:pPr>
        <w:ind w:left="1800" w:hanging="360"/>
      </w:pPr>
      <w:rPr>
        <w:rFonts w:ascii="Wingdings" w:hAnsi="Wingdings" w:hint="default"/>
      </w:rPr>
    </w:lvl>
    <w:lvl w:ilvl="3" w:tplc="40601456">
      <w:start w:val="1"/>
      <w:numFmt w:val="bullet"/>
      <w:lvlText w:val=""/>
      <w:lvlJc w:val="left"/>
      <w:pPr>
        <w:ind w:left="2520" w:hanging="360"/>
      </w:pPr>
      <w:rPr>
        <w:rFonts w:ascii="Symbol" w:hAnsi="Symbol" w:hint="default"/>
      </w:rPr>
    </w:lvl>
    <w:lvl w:ilvl="4" w:tplc="72280100">
      <w:start w:val="1"/>
      <w:numFmt w:val="bullet"/>
      <w:lvlText w:val="o"/>
      <w:lvlJc w:val="left"/>
      <w:pPr>
        <w:ind w:left="3240" w:hanging="360"/>
      </w:pPr>
      <w:rPr>
        <w:rFonts w:ascii="Courier New" w:hAnsi="Courier New" w:hint="default"/>
      </w:rPr>
    </w:lvl>
    <w:lvl w:ilvl="5" w:tplc="A43E723A">
      <w:start w:val="1"/>
      <w:numFmt w:val="bullet"/>
      <w:lvlText w:val=""/>
      <w:lvlJc w:val="left"/>
      <w:pPr>
        <w:ind w:left="3960" w:hanging="360"/>
      </w:pPr>
      <w:rPr>
        <w:rFonts w:ascii="Wingdings" w:hAnsi="Wingdings" w:hint="default"/>
      </w:rPr>
    </w:lvl>
    <w:lvl w:ilvl="6" w:tplc="B4C8E0C4">
      <w:start w:val="1"/>
      <w:numFmt w:val="bullet"/>
      <w:lvlText w:val=""/>
      <w:lvlJc w:val="left"/>
      <w:pPr>
        <w:ind w:left="4680" w:hanging="360"/>
      </w:pPr>
      <w:rPr>
        <w:rFonts w:ascii="Symbol" w:hAnsi="Symbol" w:hint="default"/>
      </w:rPr>
    </w:lvl>
    <w:lvl w:ilvl="7" w:tplc="753E2B8E">
      <w:start w:val="1"/>
      <w:numFmt w:val="bullet"/>
      <w:lvlText w:val="o"/>
      <w:lvlJc w:val="left"/>
      <w:pPr>
        <w:ind w:left="5400" w:hanging="360"/>
      </w:pPr>
      <w:rPr>
        <w:rFonts w:ascii="Courier New" w:hAnsi="Courier New" w:hint="default"/>
      </w:rPr>
    </w:lvl>
    <w:lvl w:ilvl="8" w:tplc="57CECC04">
      <w:start w:val="1"/>
      <w:numFmt w:val="bullet"/>
      <w:lvlText w:val=""/>
      <w:lvlJc w:val="left"/>
      <w:pPr>
        <w:ind w:left="6120" w:hanging="360"/>
      </w:pPr>
      <w:rPr>
        <w:rFonts w:ascii="Wingdings" w:hAnsi="Wingdings" w:hint="default"/>
      </w:rPr>
    </w:lvl>
  </w:abstractNum>
  <w:abstractNum w:abstractNumId="35" w15:restartNumberingAfterBreak="0">
    <w:nsid w:val="79B158D1"/>
    <w:multiLevelType w:val="hybridMultilevel"/>
    <w:tmpl w:val="267CED38"/>
    <w:lvl w:ilvl="0" w:tplc="290E668E">
      <w:start w:val="1"/>
      <w:numFmt w:val="bullet"/>
      <w:lvlText w:val=""/>
      <w:lvlJc w:val="left"/>
      <w:pPr>
        <w:ind w:left="720" w:hanging="360"/>
      </w:pPr>
      <w:rPr>
        <w:rFonts w:ascii="Symbol" w:hAnsi="Symbol" w:hint="default"/>
      </w:rPr>
    </w:lvl>
    <w:lvl w:ilvl="1" w:tplc="B9740DCC">
      <w:start w:val="1"/>
      <w:numFmt w:val="bullet"/>
      <w:lvlText w:val="o"/>
      <w:lvlJc w:val="left"/>
      <w:pPr>
        <w:ind w:left="1440" w:hanging="360"/>
      </w:pPr>
      <w:rPr>
        <w:rFonts w:ascii="Courier New" w:hAnsi="Courier New" w:hint="default"/>
      </w:rPr>
    </w:lvl>
    <w:lvl w:ilvl="2" w:tplc="B3763F10">
      <w:start w:val="1"/>
      <w:numFmt w:val="bullet"/>
      <w:lvlText w:val=""/>
      <w:lvlJc w:val="left"/>
      <w:pPr>
        <w:ind w:left="2160" w:hanging="360"/>
      </w:pPr>
      <w:rPr>
        <w:rFonts w:ascii="Wingdings" w:hAnsi="Wingdings" w:hint="default"/>
      </w:rPr>
    </w:lvl>
    <w:lvl w:ilvl="3" w:tplc="936036EE">
      <w:start w:val="1"/>
      <w:numFmt w:val="bullet"/>
      <w:lvlText w:val=""/>
      <w:lvlJc w:val="left"/>
      <w:pPr>
        <w:ind w:left="2880" w:hanging="360"/>
      </w:pPr>
      <w:rPr>
        <w:rFonts w:ascii="Symbol" w:hAnsi="Symbol" w:hint="default"/>
      </w:rPr>
    </w:lvl>
    <w:lvl w:ilvl="4" w:tplc="C14ADA0A">
      <w:start w:val="1"/>
      <w:numFmt w:val="bullet"/>
      <w:lvlText w:val="o"/>
      <w:lvlJc w:val="left"/>
      <w:pPr>
        <w:ind w:left="3600" w:hanging="360"/>
      </w:pPr>
      <w:rPr>
        <w:rFonts w:ascii="Courier New" w:hAnsi="Courier New" w:hint="default"/>
      </w:rPr>
    </w:lvl>
    <w:lvl w:ilvl="5" w:tplc="33C45222">
      <w:start w:val="1"/>
      <w:numFmt w:val="bullet"/>
      <w:lvlText w:val=""/>
      <w:lvlJc w:val="left"/>
      <w:pPr>
        <w:ind w:left="4320" w:hanging="360"/>
      </w:pPr>
      <w:rPr>
        <w:rFonts w:ascii="Wingdings" w:hAnsi="Wingdings" w:hint="default"/>
      </w:rPr>
    </w:lvl>
    <w:lvl w:ilvl="6" w:tplc="366AD002">
      <w:start w:val="1"/>
      <w:numFmt w:val="bullet"/>
      <w:lvlText w:val=""/>
      <w:lvlJc w:val="left"/>
      <w:pPr>
        <w:ind w:left="5040" w:hanging="360"/>
      </w:pPr>
      <w:rPr>
        <w:rFonts w:ascii="Symbol" w:hAnsi="Symbol" w:hint="default"/>
      </w:rPr>
    </w:lvl>
    <w:lvl w:ilvl="7" w:tplc="5D947752">
      <w:start w:val="1"/>
      <w:numFmt w:val="bullet"/>
      <w:lvlText w:val="o"/>
      <w:lvlJc w:val="left"/>
      <w:pPr>
        <w:ind w:left="5760" w:hanging="360"/>
      </w:pPr>
      <w:rPr>
        <w:rFonts w:ascii="Courier New" w:hAnsi="Courier New" w:hint="default"/>
      </w:rPr>
    </w:lvl>
    <w:lvl w:ilvl="8" w:tplc="E0769428">
      <w:start w:val="1"/>
      <w:numFmt w:val="bullet"/>
      <w:lvlText w:val=""/>
      <w:lvlJc w:val="left"/>
      <w:pPr>
        <w:ind w:left="6480" w:hanging="360"/>
      </w:pPr>
      <w:rPr>
        <w:rFonts w:ascii="Wingdings" w:hAnsi="Wingdings" w:hint="default"/>
      </w:rPr>
    </w:lvl>
  </w:abstractNum>
  <w:abstractNum w:abstractNumId="36" w15:restartNumberingAfterBreak="0">
    <w:nsid w:val="7DDD51FC"/>
    <w:multiLevelType w:val="hybridMultilevel"/>
    <w:tmpl w:val="7BFACA92"/>
    <w:lvl w:ilvl="0" w:tplc="040B0019">
      <w:start w:val="1"/>
      <w:numFmt w:val="lowerLetter"/>
      <w:lvlText w:val="%1."/>
      <w:lvlJc w:val="left"/>
      <w:pPr>
        <w:ind w:left="720" w:hanging="360"/>
      </w:pPr>
      <w:rPr>
        <w:rFonts w:hint="default"/>
        <w:b w:val="0"/>
        <w:color w:val="auto"/>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6"/>
  </w:num>
  <w:num w:numId="3">
    <w:abstractNumId w:val="32"/>
  </w:num>
  <w:num w:numId="4">
    <w:abstractNumId w:val="23"/>
  </w:num>
  <w:num w:numId="5">
    <w:abstractNumId w:val="15"/>
  </w:num>
  <w:num w:numId="6">
    <w:abstractNumId w:val="18"/>
  </w:num>
  <w:num w:numId="7">
    <w:abstractNumId w:val="30"/>
  </w:num>
  <w:num w:numId="8">
    <w:abstractNumId w:val="31"/>
  </w:num>
  <w:num w:numId="9">
    <w:abstractNumId w:val="17"/>
  </w:num>
  <w:num w:numId="10">
    <w:abstractNumId w:val="35"/>
  </w:num>
  <w:num w:numId="11">
    <w:abstractNumId w:val="10"/>
  </w:num>
  <w:num w:numId="12">
    <w:abstractNumId w:val="1"/>
  </w:num>
  <w:num w:numId="13">
    <w:abstractNumId w:val="25"/>
  </w:num>
  <w:num w:numId="14">
    <w:abstractNumId w:val="34"/>
  </w:num>
  <w:num w:numId="15">
    <w:abstractNumId w:val="4"/>
  </w:num>
  <w:num w:numId="16">
    <w:abstractNumId w:val="5"/>
  </w:num>
  <w:num w:numId="17">
    <w:abstractNumId w:val="9"/>
  </w:num>
  <w:num w:numId="18">
    <w:abstractNumId w:val="27"/>
  </w:num>
  <w:num w:numId="19">
    <w:abstractNumId w:val="26"/>
  </w:num>
  <w:num w:numId="20">
    <w:abstractNumId w:val="6"/>
  </w:num>
  <w:num w:numId="21">
    <w:abstractNumId w:val="11"/>
  </w:num>
  <w:num w:numId="22">
    <w:abstractNumId w:val="28"/>
  </w:num>
  <w:num w:numId="23">
    <w:abstractNumId w:val="2"/>
  </w:num>
  <w:num w:numId="24">
    <w:abstractNumId w:val="12"/>
  </w:num>
  <w:num w:numId="25">
    <w:abstractNumId w:val="33"/>
  </w:num>
  <w:num w:numId="26">
    <w:abstractNumId w:val="36"/>
  </w:num>
  <w:num w:numId="27">
    <w:abstractNumId w:val="7"/>
  </w:num>
  <w:num w:numId="28">
    <w:abstractNumId w:val="8"/>
  </w:num>
  <w:num w:numId="29">
    <w:abstractNumId w:val="29"/>
  </w:num>
  <w:num w:numId="30">
    <w:abstractNumId w:val="19"/>
  </w:num>
  <w:num w:numId="31">
    <w:abstractNumId w:val="0"/>
  </w:num>
  <w:num w:numId="32">
    <w:abstractNumId w:val="20"/>
  </w:num>
  <w:num w:numId="33">
    <w:abstractNumId w:val="21"/>
  </w:num>
  <w:num w:numId="34">
    <w:abstractNumId w:val="13"/>
  </w:num>
  <w:num w:numId="35">
    <w:abstractNumId w:val="14"/>
  </w:num>
  <w:num w:numId="36">
    <w:abstractNumId w:val="22"/>
  </w:num>
  <w:num w:numId="3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E5"/>
    <w:rsid w:val="00000FD9"/>
    <w:rsid w:val="00004435"/>
    <w:rsid w:val="0001115C"/>
    <w:rsid w:val="00012ADA"/>
    <w:rsid w:val="0001509D"/>
    <w:rsid w:val="000159F2"/>
    <w:rsid w:val="00017F95"/>
    <w:rsid w:val="00021206"/>
    <w:rsid w:val="00024560"/>
    <w:rsid w:val="000268B3"/>
    <w:rsid w:val="00026F12"/>
    <w:rsid w:val="0002710A"/>
    <w:rsid w:val="00027514"/>
    <w:rsid w:val="000302E6"/>
    <w:rsid w:val="00032DB9"/>
    <w:rsid w:val="000352C5"/>
    <w:rsid w:val="00036180"/>
    <w:rsid w:val="0003678F"/>
    <w:rsid w:val="0004333F"/>
    <w:rsid w:val="00047ECE"/>
    <w:rsid w:val="00054A1D"/>
    <w:rsid w:val="00054F04"/>
    <w:rsid w:val="00055C69"/>
    <w:rsid w:val="0006198D"/>
    <w:rsid w:val="0006372A"/>
    <w:rsid w:val="00065B3B"/>
    <w:rsid w:val="00070225"/>
    <w:rsid w:val="000726D3"/>
    <w:rsid w:val="00072907"/>
    <w:rsid w:val="00072A01"/>
    <w:rsid w:val="000748D1"/>
    <w:rsid w:val="00075609"/>
    <w:rsid w:val="000757DA"/>
    <w:rsid w:val="00077899"/>
    <w:rsid w:val="00077E67"/>
    <w:rsid w:val="0008086E"/>
    <w:rsid w:val="000825AC"/>
    <w:rsid w:val="00086ADA"/>
    <w:rsid w:val="00086F8C"/>
    <w:rsid w:val="00091C34"/>
    <w:rsid w:val="000935FB"/>
    <w:rsid w:val="00094091"/>
    <w:rsid w:val="000943AA"/>
    <w:rsid w:val="00095930"/>
    <w:rsid w:val="00095A95"/>
    <w:rsid w:val="000A1874"/>
    <w:rsid w:val="000A3127"/>
    <w:rsid w:val="000B2785"/>
    <w:rsid w:val="000B3668"/>
    <w:rsid w:val="000B64D8"/>
    <w:rsid w:val="000B6F22"/>
    <w:rsid w:val="000C12A7"/>
    <w:rsid w:val="000C2803"/>
    <w:rsid w:val="000C4DA7"/>
    <w:rsid w:val="000C5614"/>
    <w:rsid w:val="000D0DD8"/>
    <w:rsid w:val="000D0FFA"/>
    <w:rsid w:val="000D1FFA"/>
    <w:rsid w:val="000D4C8D"/>
    <w:rsid w:val="000D6CA8"/>
    <w:rsid w:val="000D752D"/>
    <w:rsid w:val="000E02EF"/>
    <w:rsid w:val="000E1DFA"/>
    <w:rsid w:val="000E45D6"/>
    <w:rsid w:val="000E5F14"/>
    <w:rsid w:val="000E713B"/>
    <w:rsid w:val="000F36A1"/>
    <w:rsid w:val="000F3C9C"/>
    <w:rsid w:val="000F61E5"/>
    <w:rsid w:val="000F68EF"/>
    <w:rsid w:val="00103A54"/>
    <w:rsid w:val="0010575B"/>
    <w:rsid w:val="00111274"/>
    <w:rsid w:val="00113175"/>
    <w:rsid w:val="001207D2"/>
    <w:rsid w:val="00122DA0"/>
    <w:rsid w:val="00124BC4"/>
    <w:rsid w:val="00125CDD"/>
    <w:rsid w:val="00130E31"/>
    <w:rsid w:val="001313CA"/>
    <w:rsid w:val="001323D0"/>
    <w:rsid w:val="0013445B"/>
    <w:rsid w:val="00135995"/>
    <w:rsid w:val="00135EE8"/>
    <w:rsid w:val="00137480"/>
    <w:rsid w:val="0014043A"/>
    <w:rsid w:val="00145ACA"/>
    <w:rsid w:val="00147972"/>
    <w:rsid w:val="00150BEF"/>
    <w:rsid w:val="001559F0"/>
    <w:rsid w:val="00160BA9"/>
    <w:rsid w:val="001628E2"/>
    <w:rsid w:val="001641BC"/>
    <w:rsid w:val="00164BF9"/>
    <w:rsid w:val="001678A8"/>
    <w:rsid w:val="001704A3"/>
    <w:rsid w:val="00174E6B"/>
    <w:rsid w:val="0017663E"/>
    <w:rsid w:val="001768B4"/>
    <w:rsid w:val="00176C8E"/>
    <w:rsid w:val="0017701E"/>
    <w:rsid w:val="00187136"/>
    <w:rsid w:val="0018765C"/>
    <w:rsid w:val="00197307"/>
    <w:rsid w:val="001A0551"/>
    <w:rsid w:val="001A324C"/>
    <w:rsid w:val="001A42C2"/>
    <w:rsid w:val="001A6282"/>
    <w:rsid w:val="001A6887"/>
    <w:rsid w:val="001B2929"/>
    <w:rsid w:val="001C0021"/>
    <w:rsid w:val="001C09B1"/>
    <w:rsid w:val="001C793F"/>
    <w:rsid w:val="001D228E"/>
    <w:rsid w:val="001D3663"/>
    <w:rsid w:val="001D47AA"/>
    <w:rsid w:val="001D58E3"/>
    <w:rsid w:val="001D596B"/>
    <w:rsid w:val="001D6BDD"/>
    <w:rsid w:val="001E52AA"/>
    <w:rsid w:val="001E5762"/>
    <w:rsid w:val="001E7471"/>
    <w:rsid w:val="001F0A6D"/>
    <w:rsid w:val="001F1307"/>
    <w:rsid w:val="001F4CA1"/>
    <w:rsid w:val="001F54FF"/>
    <w:rsid w:val="00201C3B"/>
    <w:rsid w:val="00202453"/>
    <w:rsid w:val="00202E1F"/>
    <w:rsid w:val="00203699"/>
    <w:rsid w:val="00203801"/>
    <w:rsid w:val="00204782"/>
    <w:rsid w:val="0020730C"/>
    <w:rsid w:val="00211754"/>
    <w:rsid w:val="002123A2"/>
    <w:rsid w:val="002137ED"/>
    <w:rsid w:val="00216261"/>
    <w:rsid w:val="002178A0"/>
    <w:rsid w:val="00224A66"/>
    <w:rsid w:val="0022691B"/>
    <w:rsid w:val="00233DFD"/>
    <w:rsid w:val="0023474A"/>
    <w:rsid w:val="0023710D"/>
    <w:rsid w:val="002377C7"/>
    <w:rsid w:val="002439C8"/>
    <w:rsid w:val="00243C89"/>
    <w:rsid w:val="00251A07"/>
    <w:rsid w:val="00252818"/>
    <w:rsid w:val="00253190"/>
    <w:rsid w:val="00253639"/>
    <w:rsid w:val="00254DD0"/>
    <w:rsid w:val="0026202F"/>
    <w:rsid w:val="002628B3"/>
    <w:rsid w:val="00262EA2"/>
    <w:rsid w:val="00263117"/>
    <w:rsid w:val="002663DD"/>
    <w:rsid w:val="002665F6"/>
    <w:rsid w:val="00266860"/>
    <w:rsid w:val="00273026"/>
    <w:rsid w:val="00282E52"/>
    <w:rsid w:val="00283460"/>
    <w:rsid w:val="00283EB6"/>
    <w:rsid w:val="00284D33"/>
    <w:rsid w:val="0028552E"/>
    <w:rsid w:val="00287A12"/>
    <w:rsid w:val="002934EA"/>
    <w:rsid w:val="00293EAC"/>
    <w:rsid w:val="002946BC"/>
    <w:rsid w:val="002A1F42"/>
    <w:rsid w:val="002A33E5"/>
    <w:rsid w:val="002A40BD"/>
    <w:rsid w:val="002A4876"/>
    <w:rsid w:val="002A54CB"/>
    <w:rsid w:val="002A6660"/>
    <w:rsid w:val="002A6908"/>
    <w:rsid w:val="002A75CF"/>
    <w:rsid w:val="002B1881"/>
    <w:rsid w:val="002B26EF"/>
    <w:rsid w:val="002B34B6"/>
    <w:rsid w:val="002C050F"/>
    <w:rsid w:val="002C1A18"/>
    <w:rsid w:val="002C2D40"/>
    <w:rsid w:val="002C44A7"/>
    <w:rsid w:val="002C51F8"/>
    <w:rsid w:val="002D1778"/>
    <w:rsid w:val="002D2BC1"/>
    <w:rsid w:val="002D7F92"/>
    <w:rsid w:val="002E0AC7"/>
    <w:rsid w:val="002E3CFE"/>
    <w:rsid w:val="002E3DB1"/>
    <w:rsid w:val="002E452F"/>
    <w:rsid w:val="002E5DF8"/>
    <w:rsid w:val="002E5EA7"/>
    <w:rsid w:val="002E64A8"/>
    <w:rsid w:val="002E78E6"/>
    <w:rsid w:val="002E7AC9"/>
    <w:rsid w:val="002F0FD2"/>
    <w:rsid w:val="002F306D"/>
    <w:rsid w:val="002F33B7"/>
    <w:rsid w:val="002F385C"/>
    <w:rsid w:val="002F42AB"/>
    <w:rsid w:val="002F57E3"/>
    <w:rsid w:val="002F59F1"/>
    <w:rsid w:val="002F61C5"/>
    <w:rsid w:val="002F7CBF"/>
    <w:rsid w:val="0030005E"/>
    <w:rsid w:val="00304688"/>
    <w:rsid w:val="00310D46"/>
    <w:rsid w:val="00311A50"/>
    <w:rsid w:val="00311FDB"/>
    <w:rsid w:val="003125C9"/>
    <w:rsid w:val="00312775"/>
    <w:rsid w:val="003139EE"/>
    <w:rsid w:val="00314039"/>
    <w:rsid w:val="00314F5A"/>
    <w:rsid w:val="00315A75"/>
    <w:rsid w:val="00317702"/>
    <w:rsid w:val="00320105"/>
    <w:rsid w:val="00323546"/>
    <w:rsid w:val="00324217"/>
    <w:rsid w:val="00325BFF"/>
    <w:rsid w:val="00326376"/>
    <w:rsid w:val="003301F3"/>
    <w:rsid w:val="0033201B"/>
    <w:rsid w:val="00333C83"/>
    <w:rsid w:val="00335DC3"/>
    <w:rsid w:val="003367DD"/>
    <w:rsid w:val="0034430C"/>
    <w:rsid w:val="003451D1"/>
    <w:rsid w:val="0034669E"/>
    <w:rsid w:val="00347933"/>
    <w:rsid w:val="003522CC"/>
    <w:rsid w:val="00355C55"/>
    <w:rsid w:val="00355CDC"/>
    <w:rsid w:val="00360CE5"/>
    <w:rsid w:val="003622FE"/>
    <w:rsid w:val="003647C6"/>
    <w:rsid w:val="00364FD5"/>
    <w:rsid w:val="003651B2"/>
    <w:rsid w:val="00371B4C"/>
    <w:rsid w:val="00372374"/>
    <w:rsid w:val="003739EF"/>
    <w:rsid w:val="00377B0E"/>
    <w:rsid w:val="00377C9C"/>
    <w:rsid w:val="00387EA4"/>
    <w:rsid w:val="00390CBB"/>
    <w:rsid w:val="00391853"/>
    <w:rsid w:val="00392DF9"/>
    <w:rsid w:val="003935B4"/>
    <w:rsid w:val="00394671"/>
    <w:rsid w:val="00394969"/>
    <w:rsid w:val="00395A83"/>
    <w:rsid w:val="003A0642"/>
    <w:rsid w:val="003A1EEE"/>
    <w:rsid w:val="003A25C0"/>
    <w:rsid w:val="003A2800"/>
    <w:rsid w:val="003A2A39"/>
    <w:rsid w:val="003A3092"/>
    <w:rsid w:val="003A3191"/>
    <w:rsid w:val="003A3304"/>
    <w:rsid w:val="003A33DD"/>
    <w:rsid w:val="003A4BF7"/>
    <w:rsid w:val="003B00DE"/>
    <w:rsid w:val="003B03F9"/>
    <w:rsid w:val="003B2A99"/>
    <w:rsid w:val="003B3F01"/>
    <w:rsid w:val="003B79D2"/>
    <w:rsid w:val="003C29EE"/>
    <w:rsid w:val="003C4644"/>
    <w:rsid w:val="003C5A4B"/>
    <w:rsid w:val="003C7994"/>
    <w:rsid w:val="003D03B6"/>
    <w:rsid w:val="003D3F2B"/>
    <w:rsid w:val="003E0EFD"/>
    <w:rsid w:val="003E2382"/>
    <w:rsid w:val="003E24EC"/>
    <w:rsid w:val="003E2A1E"/>
    <w:rsid w:val="003E5DDF"/>
    <w:rsid w:val="003E6851"/>
    <w:rsid w:val="003E6D43"/>
    <w:rsid w:val="003E7549"/>
    <w:rsid w:val="003F2279"/>
    <w:rsid w:val="003F3DBC"/>
    <w:rsid w:val="003F69BA"/>
    <w:rsid w:val="003F6D8E"/>
    <w:rsid w:val="0040156E"/>
    <w:rsid w:val="004036CF"/>
    <w:rsid w:val="00407317"/>
    <w:rsid w:val="00407B4C"/>
    <w:rsid w:val="004101B5"/>
    <w:rsid w:val="00410EC6"/>
    <w:rsid w:val="0041468F"/>
    <w:rsid w:val="00415153"/>
    <w:rsid w:val="00415787"/>
    <w:rsid w:val="004222C6"/>
    <w:rsid w:val="004256F1"/>
    <w:rsid w:val="004260BF"/>
    <w:rsid w:val="00430615"/>
    <w:rsid w:val="004338B6"/>
    <w:rsid w:val="00435241"/>
    <w:rsid w:val="004355AC"/>
    <w:rsid w:val="0043599F"/>
    <w:rsid w:val="0043711B"/>
    <w:rsid w:val="0044604C"/>
    <w:rsid w:val="0044669D"/>
    <w:rsid w:val="004509CE"/>
    <w:rsid w:val="004523E5"/>
    <w:rsid w:val="004552B2"/>
    <w:rsid w:val="004563C4"/>
    <w:rsid w:val="00457485"/>
    <w:rsid w:val="004622DD"/>
    <w:rsid w:val="00465CAE"/>
    <w:rsid w:val="00471885"/>
    <w:rsid w:val="00475ECA"/>
    <w:rsid w:val="0047680B"/>
    <w:rsid w:val="0047736D"/>
    <w:rsid w:val="00477467"/>
    <w:rsid w:val="00484A3D"/>
    <w:rsid w:val="00485999"/>
    <w:rsid w:val="0048ADDA"/>
    <w:rsid w:val="0049093B"/>
    <w:rsid w:val="0049125B"/>
    <w:rsid w:val="004939DB"/>
    <w:rsid w:val="004A084A"/>
    <w:rsid w:val="004A0D69"/>
    <w:rsid w:val="004A1B30"/>
    <w:rsid w:val="004B266B"/>
    <w:rsid w:val="004B2AF8"/>
    <w:rsid w:val="004B3BB6"/>
    <w:rsid w:val="004B44B8"/>
    <w:rsid w:val="004B68C9"/>
    <w:rsid w:val="004C3E1A"/>
    <w:rsid w:val="004C4A83"/>
    <w:rsid w:val="004C5E85"/>
    <w:rsid w:val="004C6575"/>
    <w:rsid w:val="004C6DBE"/>
    <w:rsid w:val="004C763C"/>
    <w:rsid w:val="004D3973"/>
    <w:rsid w:val="004D3F62"/>
    <w:rsid w:val="004D7857"/>
    <w:rsid w:val="004E01D8"/>
    <w:rsid w:val="004E0515"/>
    <w:rsid w:val="004E260C"/>
    <w:rsid w:val="004E427C"/>
    <w:rsid w:val="004E492D"/>
    <w:rsid w:val="004E7C89"/>
    <w:rsid w:val="004F0090"/>
    <w:rsid w:val="004F05FE"/>
    <w:rsid w:val="004F0BA0"/>
    <w:rsid w:val="004F45B3"/>
    <w:rsid w:val="004F4EE9"/>
    <w:rsid w:val="004F5024"/>
    <w:rsid w:val="004F56F5"/>
    <w:rsid w:val="004F61D4"/>
    <w:rsid w:val="004F6813"/>
    <w:rsid w:val="004F6A4E"/>
    <w:rsid w:val="004F73E8"/>
    <w:rsid w:val="004F76BD"/>
    <w:rsid w:val="005000BD"/>
    <w:rsid w:val="0050068D"/>
    <w:rsid w:val="005028DD"/>
    <w:rsid w:val="00502F0C"/>
    <w:rsid w:val="00504BC7"/>
    <w:rsid w:val="00507D18"/>
    <w:rsid w:val="00514D02"/>
    <w:rsid w:val="00520079"/>
    <w:rsid w:val="00522958"/>
    <w:rsid w:val="00522A7D"/>
    <w:rsid w:val="00522AF0"/>
    <w:rsid w:val="0052425D"/>
    <w:rsid w:val="005304AC"/>
    <w:rsid w:val="00533283"/>
    <w:rsid w:val="0053442E"/>
    <w:rsid w:val="00534E31"/>
    <w:rsid w:val="00534FDB"/>
    <w:rsid w:val="00535B7A"/>
    <w:rsid w:val="00536F3F"/>
    <w:rsid w:val="00541AB7"/>
    <w:rsid w:val="00543B70"/>
    <w:rsid w:val="00544397"/>
    <w:rsid w:val="00545FCC"/>
    <w:rsid w:val="00546024"/>
    <w:rsid w:val="0055457D"/>
    <w:rsid w:val="005548A0"/>
    <w:rsid w:val="00555236"/>
    <w:rsid w:val="00555E89"/>
    <w:rsid w:val="00556046"/>
    <w:rsid w:val="00560386"/>
    <w:rsid w:val="00564296"/>
    <w:rsid w:val="00565814"/>
    <w:rsid w:val="00565F4A"/>
    <w:rsid w:val="00566756"/>
    <w:rsid w:val="00566B89"/>
    <w:rsid w:val="005674DF"/>
    <w:rsid w:val="00567DD9"/>
    <w:rsid w:val="00571B58"/>
    <w:rsid w:val="00571FD7"/>
    <w:rsid w:val="0057333D"/>
    <w:rsid w:val="00573716"/>
    <w:rsid w:val="00573E14"/>
    <w:rsid w:val="005743CF"/>
    <w:rsid w:val="00576ADE"/>
    <w:rsid w:val="0057753C"/>
    <w:rsid w:val="00580F6A"/>
    <w:rsid w:val="00582161"/>
    <w:rsid w:val="005830EE"/>
    <w:rsid w:val="00583340"/>
    <w:rsid w:val="0058598F"/>
    <w:rsid w:val="00587AA6"/>
    <w:rsid w:val="00590087"/>
    <w:rsid w:val="0059249D"/>
    <w:rsid w:val="005931FE"/>
    <w:rsid w:val="00595C0C"/>
    <w:rsid w:val="005A07FF"/>
    <w:rsid w:val="005A179A"/>
    <w:rsid w:val="005A1E64"/>
    <w:rsid w:val="005A4231"/>
    <w:rsid w:val="005A57BE"/>
    <w:rsid w:val="005A6949"/>
    <w:rsid w:val="005A7799"/>
    <w:rsid w:val="005B0BF1"/>
    <w:rsid w:val="005B25DF"/>
    <w:rsid w:val="005B5F0B"/>
    <w:rsid w:val="005B602F"/>
    <w:rsid w:val="005B60B6"/>
    <w:rsid w:val="005C1728"/>
    <w:rsid w:val="005C2879"/>
    <w:rsid w:val="005C3D63"/>
    <w:rsid w:val="005C668F"/>
    <w:rsid w:val="005C717F"/>
    <w:rsid w:val="005D11FE"/>
    <w:rsid w:val="005D1AD4"/>
    <w:rsid w:val="005D218B"/>
    <w:rsid w:val="005D2327"/>
    <w:rsid w:val="005D2B22"/>
    <w:rsid w:val="005D30DE"/>
    <w:rsid w:val="005D3245"/>
    <w:rsid w:val="005D517E"/>
    <w:rsid w:val="005D6130"/>
    <w:rsid w:val="005D7E0A"/>
    <w:rsid w:val="005E1BD9"/>
    <w:rsid w:val="005E4289"/>
    <w:rsid w:val="005E5A07"/>
    <w:rsid w:val="005E5C6D"/>
    <w:rsid w:val="005E7A09"/>
    <w:rsid w:val="005F1084"/>
    <w:rsid w:val="005F3059"/>
    <w:rsid w:val="005F3728"/>
    <w:rsid w:val="005F41E4"/>
    <w:rsid w:val="006029F8"/>
    <w:rsid w:val="00602DBA"/>
    <w:rsid w:val="00604369"/>
    <w:rsid w:val="00604E8D"/>
    <w:rsid w:val="0060527B"/>
    <w:rsid w:val="006056AE"/>
    <w:rsid w:val="00610A9E"/>
    <w:rsid w:val="006121DD"/>
    <w:rsid w:val="00612D9C"/>
    <w:rsid w:val="006132A8"/>
    <w:rsid w:val="00614FCB"/>
    <w:rsid w:val="006162DD"/>
    <w:rsid w:val="00616966"/>
    <w:rsid w:val="006200C8"/>
    <w:rsid w:val="00620312"/>
    <w:rsid w:val="00623265"/>
    <w:rsid w:val="006244FB"/>
    <w:rsid w:val="00625AA1"/>
    <w:rsid w:val="00625DBE"/>
    <w:rsid w:val="00630467"/>
    <w:rsid w:val="006351D0"/>
    <w:rsid w:val="006363A9"/>
    <w:rsid w:val="00637037"/>
    <w:rsid w:val="006404D4"/>
    <w:rsid w:val="00641783"/>
    <w:rsid w:val="00641D29"/>
    <w:rsid w:val="00642D7C"/>
    <w:rsid w:val="00643745"/>
    <w:rsid w:val="00643CA5"/>
    <w:rsid w:val="00645ECD"/>
    <w:rsid w:val="00650169"/>
    <w:rsid w:val="00655DF2"/>
    <w:rsid w:val="00660B97"/>
    <w:rsid w:val="00660E1B"/>
    <w:rsid w:val="006628B6"/>
    <w:rsid w:val="00663CFE"/>
    <w:rsid w:val="00667F96"/>
    <w:rsid w:val="00671E41"/>
    <w:rsid w:val="0067205E"/>
    <w:rsid w:val="00673705"/>
    <w:rsid w:val="00673B86"/>
    <w:rsid w:val="006760D7"/>
    <w:rsid w:val="00677682"/>
    <w:rsid w:val="0068128A"/>
    <w:rsid w:val="00681F83"/>
    <w:rsid w:val="0068447F"/>
    <w:rsid w:val="00685B6E"/>
    <w:rsid w:val="00685DB8"/>
    <w:rsid w:val="00686EB8"/>
    <w:rsid w:val="00691FBC"/>
    <w:rsid w:val="0069445F"/>
    <w:rsid w:val="00694EEF"/>
    <w:rsid w:val="00695036"/>
    <w:rsid w:val="00697163"/>
    <w:rsid w:val="006A02B0"/>
    <w:rsid w:val="006A1224"/>
    <w:rsid w:val="006A2ED7"/>
    <w:rsid w:val="006A3ABA"/>
    <w:rsid w:val="006A4220"/>
    <w:rsid w:val="006A5CDF"/>
    <w:rsid w:val="006A6C92"/>
    <w:rsid w:val="006A7208"/>
    <w:rsid w:val="006B1817"/>
    <w:rsid w:val="006B28FF"/>
    <w:rsid w:val="006B3664"/>
    <w:rsid w:val="006B74B6"/>
    <w:rsid w:val="006C0EBD"/>
    <w:rsid w:val="006C3A03"/>
    <w:rsid w:val="006C40B8"/>
    <w:rsid w:val="006C6D5C"/>
    <w:rsid w:val="006C7FD4"/>
    <w:rsid w:val="006D0C1D"/>
    <w:rsid w:val="006D1B53"/>
    <w:rsid w:val="006D4E70"/>
    <w:rsid w:val="006D59D8"/>
    <w:rsid w:val="006D72C1"/>
    <w:rsid w:val="006E0EB1"/>
    <w:rsid w:val="006E2243"/>
    <w:rsid w:val="006E2264"/>
    <w:rsid w:val="006E4E0A"/>
    <w:rsid w:val="006E5FD2"/>
    <w:rsid w:val="006E60DA"/>
    <w:rsid w:val="006F237D"/>
    <w:rsid w:val="006F33F3"/>
    <w:rsid w:val="006F3AF2"/>
    <w:rsid w:val="006F433C"/>
    <w:rsid w:val="006F4EE5"/>
    <w:rsid w:val="006F54E6"/>
    <w:rsid w:val="006F6F8C"/>
    <w:rsid w:val="006F713A"/>
    <w:rsid w:val="006F74DF"/>
    <w:rsid w:val="006F76D8"/>
    <w:rsid w:val="0070424D"/>
    <w:rsid w:val="00705F4C"/>
    <w:rsid w:val="00706313"/>
    <w:rsid w:val="007068DE"/>
    <w:rsid w:val="00710219"/>
    <w:rsid w:val="00710CAA"/>
    <w:rsid w:val="00710FE5"/>
    <w:rsid w:val="007158EE"/>
    <w:rsid w:val="007179C8"/>
    <w:rsid w:val="00721E4B"/>
    <w:rsid w:val="00722E21"/>
    <w:rsid w:val="00731BB3"/>
    <w:rsid w:val="00734046"/>
    <w:rsid w:val="007344BF"/>
    <w:rsid w:val="00734B33"/>
    <w:rsid w:val="007356A4"/>
    <w:rsid w:val="007358CF"/>
    <w:rsid w:val="007374CB"/>
    <w:rsid w:val="00740CF7"/>
    <w:rsid w:val="00741B8F"/>
    <w:rsid w:val="007449F2"/>
    <w:rsid w:val="00751275"/>
    <w:rsid w:val="00756A25"/>
    <w:rsid w:val="00756CA8"/>
    <w:rsid w:val="007630BC"/>
    <w:rsid w:val="00766E40"/>
    <w:rsid w:val="00767038"/>
    <w:rsid w:val="00771A14"/>
    <w:rsid w:val="007735FE"/>
    <w:rsid w:val="00775FEB"/>
    <w:rsid w:val="00776BD5"/>
    <w:rsid w:val="007773C0"/>
    <w:rsid w:val="00780A7C"/>
    <w:rsid w:val="0078102B"/>
    <w:rsid w:val="00781AB4"/>
    <w:rsid w:val="00781F30"/>
    <w:rsid w:val="007824B7"/>
    <w:rsid w:val="00784B69"/>
    <w:rsid w:val="00785359"/>
    <w:rsid w:val="00787630"/>
    <w:rsid w:val="00787F11"/>
    <w:rsid w:val="0079036B"/>
    <w:rsid w:val="00790FC1"/>
    <w:rsid w:val="00791048"/>
    <w:rsid w:val="00791D60"/>
    <w:rsid w:val="00793498"/>
    <w:rsid w:val="00794003"/>
    <w:rsid w:val="0079644B"/>
    <w:rsid w:val="00796DBD"/>
    <w:rsid w:val="007A3F87"/>
    <w:rsid w:val="007A42DF"/>
    <w:rsid w:val="007B0E91"/>
    <w:rsid w:val="007B17BD"/>
    <w:rsid w:val="007B35F9"/>
    <w:rsid w:val="007B3C4A"/>
    <w:rsid w:val="007B4D1D"/>
    <w:rsid w:val="007B5C7A"/>
    <w:rsid w:val="007B6C21"/>
    <w:rsid w:val="007B72FB"/>
    <w:rsid w:val="007C1A43"/>
    <w:rsid w:val="007C1E6D"/>
    <w:rsid w:val="007C3AEA"/>
    <w:rsid w:val="007C3C9D"/>
    <w:rsid w:val="007C4671"/>
    <w:rsid w:val="007C6A84"/>
    <w:rsid w:val="007C7188"/>
    <w:rsid w:val="007C7C5A"/>
    <w:rsid w:val="007D4D0B"/>
    <w:rsid w:val="007D54F3"/>
    <w:rsid w:val="007D597E"/>
    <w:rsid w:val="007D7386"/>
    <w:rsid w:val="007E2435"/>
    <w:rsid w:val="007F0752"/>
    <w:rsid w:val="007F09D1"/>
    <w:rsid w:val="007F0BD1"/>
    <w:rsid w:val="007F235B"/>
    <w:rsid w:val="007F53C3"/>
    <w:rsid w:val="007F6E2C"/>
    <w:rsid w:val="008006E9"/>
    <w:rsid w:val="00801A31"/>
    <w:rsid w:val="008058B7"/>
    <w:rsid w:val="00810FEC"/>
    <w:rsid w:val="008114D7"/>
    <w:rsid w:val="0081271F"/>
    <w:rsid w:val="008140BA"/>
    <w:rsid w:val="008140DA"/>
    <w:rsid w:val="00814D67"/>
    <w:rsid w:val="008150FA"/>
    <w:rsid w:val="008200BE"/>
    <w:rsid w:val="00823F1C"/>
    <w:rsid w:val="0082535C"/>
    <w:rsid w:val="008273C0"/>
    <w:rsid w:val="00832D64"/>
    <w:rsid w:val="00834AF6"/>
    <w:rsid w:val="00836530"/>
    <w:rsid w:val="00841561"/>
    <w:rsid w:val="008419C3"/>
    <w:rsid w:val="00843D9E"/>
    <w:rsid w:val="00844587"/>
    <w:rsid w:val="008468D2"/>
    <w:rsid w:val="0085093E"/>
    <w:rsid w:val="00853723"/>
    <w:rsid w:val="00856DF6"/>
    <w:rsid w:val="008621E0"/>
    <w:rsid w:val="00864553"/>
    <w:rsid w:val="00870A60"/>
    <w:rsid w:val="00870EE9"/>
    <w:rsid w:val="00871A16"/>
    <w:rsid w:val="00871EEF"/>
    <w:rsid w:val="008721FB"/>
    <w:rsid w:val="00876FC1"/>
    <w:rsid w:val="00881C20"/>
    <w:rsid w:val="008827BE"/>
    <w:rsid w:val="00886719"/>
    <w:rsid w:val="008874B6"/>
    <w:rsid w:val="00891966"/>
    <w:rsid w:val="008939CD"/>
    <w:rsid w:val="0089674B"/>
    <w:rsid w:val="008A239F"/>
    <w:rsid w:val="008A39D7"/>
    <w:rsid w:val="008A5932"/>
    <w:rsid w:val="008A5F0D"/>
    <w:rsid w:val="008B1AD5"/>
    <w:rsid w:val="008B34F2"/>
    <w:rsid w:val="008B6F7D"/>
    <w:rsid w:val="008B70EC"/>
    <w:rsid w:val="008C1E1B"/>
    <w:rsid w:val="008C3008"/>
    <w:rsid w:val="008C5885"/>
    <w:rsid w:val="008C6844"/>
    <w:rsid w:val="008C7882"/>
    <w:rsid w:val="008D0B0B"/>
    <w:rsid w:val="008D2E53"/>
    <w:rsid w:val="008D369C"/>
    <w:rsid w:val="008D48DE"/>
    <w:rsid w:val="008D5C34"/>
    <w:rsid w:val="008D5D0B"/>
    <w:rsid w:val="008E244B"/>
    <w:rsid w:val="008E30B7"/>
    <w:rsid w:val="008E399A"/>
    <w:rsid w:val="008F25E3"/>
    <w:rsid w:val="008F39D7"/>
    <w:rsid w:val="008F4696"/>
    <w:rsid w:val="008F4CC3"/>
    <w:rsid w:val="008F54A6"/>
    <w:rsid w:val="008F5F2A"/>
    <w:rsid w:val="009002E0"/>
    <w:rsid w:val="00907B4C"/>
    <w:rsid w:val="0091375C"/>
    <w:rsid w:val="00915DD8"/>
    <w:rsid w:val="009201DB"/>
    <w:rsid w:val="00920C3F"/>
    <w:rsid w:val="0092145F"/>
    <w:rsid w:val="00925332"/>
    <w:rsid w:val="009254B2"/>
    <w:rsid w:val="00925793"/>
    <w:rsid w:val="0092749C"/>
    <w:rsid w:val="009276FF"/>
    <w:rsid w:val="009304C1"/>
    <w:rsid w:val="009374C0"/>
    <w:rsid w:val="0094061B"/>
    <w:rsid w:val="00941481"/>
    <w:rsid w:val="00943595"/>
    <w:rsid w:val="00944706"/>
    <w:rsid w:val="00945CCC"/>
    <w:rsid w:val="009536E0"/>
    <w:rsid w:val="00953CF2"/>
    <w:rsid w:val="0095457B"/>
    <w:rsid w:val="00954D75"/>
    <w:rsid w:val="009620CD"/>
    <w:rsid w:val="00963227"/>
    <w:rsid w:val="009636B7"/>
    <w:rsid w:val="00971DC8"/>
    <w:rsid w:val="009800FD"/>
    <w:rsid w:val="00983126"/>
    <w:rsid w:val="00987384"/>
    <w:rsid w:val="00987BE0"/>
    <w:rsid w:val="00991E7B"/>
    <w:rsid w:val="00992D22"/>
    <w:rsid w:val="009943F4"/>
    <w:rsid w:val="0099471C"/>
    <w:rsid w:val="0099555D"/>
    <w:rsid w:val="00996041"/>
    <w:rsid w:val="00996A92"/>
    <w:rsid w:val="009A30A7"/>
    <w:rsid w:val="009A41B3"/>
    <w:rsid w:val="009A4E2C"/>
    <w:rsid w:val="009A5DFC"/>
    <w:rsid w:val="009A6559"/>
    <w:rsid w:val="009A7047"/>
    <w:rsid w:val="009B0266"/>
    <w:rsid w:val="009B02AE"/>
    <w:rsid w:val="009B1280"/>
    <w:rsid w:val="009B15BC"/>
    <w:rsid w:val="009B21F9"/>
    <w:rsid w:val="009B33B1"/>
    <w:rsid w:val="009B52C7"/>
    <w:rsid w:val="009B669F"/>
    <w:rsid w:val="009B74D0"/>
    <w:rsid w:val="009C04DB"/>
    <w:rsid w:val="009C2193"/>
    <w:rsid w:val="009C30A5"/>
    <w:rsid w:val="009C3981"/>
    <w:rsid w:val="009C3EBC"/>
    <w:rsid w:val="009C3FEC"/>
    <w:rsid w:val="009C4DB8"/>
    <w:rsid w:val="009C63BF"/>
    <w:rsid w:val="009C6A19"/>
    <w:rsid w:val="009C6DD6"/>
    <w:rsid w:val="009C712D"/>
    <w:rsid w:val="009D0A1B"/>
    <w:rsid w:val="009D3AEC"/>
    <w:rsid w:val="009D7973"/>
    <w:rsid w:val="009E0E99"/>
    <w:rsid w:val="009E1CF2"/>
    <w:rsid w:val="009E22D0"/>
    <w:rsid w:val="009E3A4F"/>
    <w:rsid w:val="009E75E2"/>
    <w:rsid w:val="009F2C88"/>
    <w:rsid w:val="009F502F"/>
    <w:rsid w:val="009F520C"/>
    <w:rsid w:val="00A01A33"/>
    <w:rsid w:val="00A029A8"/>
    <w:rsid w:val="00A057A6"/>
    <w:rsid w:val="00A10893"/>
    <w:rsid w:val="00A10BA6"/>
    <w:rsid w:val="00A123BB"/>
    <w:rsid w:val="00A12506"/>
    <w:rsid w:val="00A14C63"/>
    <w:rsid w:val="00A16F8A"/>
    <w:rsid w:val="00A1707A"/>
    <w:rsid w:val="00A17A3F"/>
    <w:rsid w:val="00A20618"/>
    <w:rsid w:val="00A20AA3"/>
    <w:rsid w:val="00A227AA"/>
    <w:rsid w:val="00A234CC"/>
    <w:rsid w:val="00A235FB"/>
    <w:rsid w:val="00A27880"/>
    <w:rsid w:val="00A312CF"/>
    <w:rsid w:val="00A321B1"/>
    <w:rsid w:val="00A322AD"/>
    <w:rsid w:val="00A35F06"/>
    <w:rsid w:val="00A360DA"/>
    <w:rsid w:val="00A3652B"/>
    <w:rsid w:val="00A422E5"/>
    <w:rsid w:val="00A42539"/>
    <w:rsid w:val="00A43750"/>
    <w:rsid w:val="00A46B70"/>
    <w:rsid w:val="00A518F3"/>
    <w:rsid w:val="00A52814"/>
    <w:rsid w:val="00A5306E"/>
    <w:rsid w:val="00A553C0"/>
    <w:rsid w:val="00A573AF"/>
    <w:rsid w:val="00A57BAF"/>
    <w:rsid w:val="00A6006E"/>
    <w:rsid w:val="00A61AE0"/>
    <w:rsid w:val="00A6517A"/>
    <w:rsid w:val="00A6625E"/>
    <w:rsid w:val="00A7098C"/>
    <w:rsid w:val="00A710CA"/>
    <w:rsid w:val="00A71C21"/>
    <w:rsid w:val="00A72D88"/>
    <w:rsid w:val="00A74325"/>
    <w:rsid w:val="00A748C8"/>
    <w:rsid w:val="00A7691A"/>
    <w:rsid w:val="00A805DA"/>
    <w:rsid w:val="00A83356"/>
    <w:rsid w:val="00A83C61"/>
    <w:rsid w:val="00A871C1"/>
    <w:rsid w:val="00A90A62"/>
    <w:rsid w:val="00A9418E"/>
    <w:rsid w:val="00A95382"/>
    <w:rsid w:val="00A9719F"/>
    <w:rsid w:val="00AA15FA"/>
    <w:rsid w:val="00AA1B71"/>
    <w:rsid w:val="00AA301F"/>
    <w:rsid w:val="00AA4DD0"/>
    <w:rsid w:val="00AA723C"/>
    <w:rsid w:val="00AB1332"/>
    <w:rsid w:val="00AB235D"/>
    <w:rsid w:val="00AB3197"/>
    <w:rsid w:val="00AB3A70"/>
    <w:rsid w:val="00AB3D5D"/>
    <w:rsid w:val="00AB47C5"/>
    <w:rsid w:val="00AB6FEA"/>
    <w:rsid w:val="00AB738D"/>
    <w:rsid w:val="00AC0459"/>
    <w:rsid w:val="00AC308F"/>
    <w:rsid w:val="00AC3A9E"/>
    <w:rsid w:val="00AC68B3"/>
    <w:rsid w:val="00AD15FB"/>
    <w:rsid w:val="00AD2DD5"/>
    <w:rsid w:val="00AD445B"/>
    <w:rsid w:val="00AD50B9"/>
    <w:rsid w:val="00AD5361"/>
    <w:rsid w:val="00AE3D9E"/>
    <w:rsid w:val="00AE6DDD"/>
    <w:rsid w:val="00AF12DA"/>
    <w:rsid w:val="00AF501A"/>
    <w:rsid w:val="00AF53FB"/>
    <w:rsid w:val="00B03DE0"/>
    <w:rsid w:val="00B1259B"/>
    <w:rsid w:val="00B17EB7"/>
    <w:rsid w:val="00B2011E"/>
    <w:rsid w:val="00B2201E"/>
    <w:rsid w:val="00B2500C"/>
    <w:rsid w:val="00B2506B"/>
    <w:rsid w:val="00B26368"/>
    <w:rsid w:val="00B3241A"/>
    <w:rsid w:val="00B326D0"/>
    <w:rsid w:val="00B368C7"/>
    <w:rsid w:val="00B37C83"/>
    <w:rsid w:val="00B40B7E"/>
    <w:rsid w:val="00B4140F"/>
    <w:rsid w:val="00B42DC9"/>
    <w:rsid w:val="00B45639"/>
    <w:rsid w:val="00B47AF1"/>
    <w:rsid w:val="00B52EBF"/>
    <w:rsid w:val="00B56B49"/>
    <w:rsid w:val="00B60756"/>
    <w:rsid w:val="00B60AA6"/>
    <w:rsid w:val="00B63F9C"/>
    <w:rsid w:val="00B649AF"/>
    <w:rsid w:val="00B6537B"/>
    <w:rsid w:val="00B65605"/>
    <w:rsid w:val="00B658C7"/>
    <w:rsid w:val="00B714BF"/>
    <w:rsid w:val="00B71C0A"/>
    <w:rsid w:val="00B775F8"/>
    <w:rsid w:val="00B804DD"/>
    <w:rsid w:val="00B82BD3"/>
    <w:rsid w:val="00B85219"/>
    <w:rsid w:val="00B858C5"/>
    <w:rsid w:val="00B95F5B"/>
    <w:rsid w:val="00B9702C"/>
    <w:rsid w:val="00BA0464"/>
    <w:rsid w:val="00BA0A1C"/>
    <w:rsid w:val="00BA472C"/>
    <w:rsid w:val="00BA4BB3"/>
    <w:rsid w:val="00BB00CC"/>
    <w:rsid w:val="00BB0AB4"/>
    <w:rsid w:val="00BB192A"/>
    <w:rsid w:val="00BB1BF7"/>
    <w:rsid w:val="00BB33C5"/>
    <w:rsid w:val="00BB3E9B"/>
    <w:rsid w:val="00BB4B0E"/>
    <w:rsid w:val="00BB4CB0"/>
    <w:rsid w:val="00BB53BE"/>
    <w:rsid w:val="00BB573D"/>
    <w:rsid w:val="00BB5F4B"/>
    <w:rsid w:val="00BB7749"/>
    <w:rsid w:val="00BC697F"/>
    <w:rsid w:val="00BD29C6"/>
    <w:rsid w:val="00BD3710"/>
    <w:rsid w:val="00BD39B8"/>
    <w:rsid w:val="00BD4C34"/>
    <w:rsid w:val="00BD7403"/>
    <w:rsid w:val="00BD7AE8"/>
    <w:rsid w:val="00BE4C17"/>
    <w:rsid w:val="00BE6B2C"/>
    <w:rsid w:val="00BF0200"/>
    <w:rsid w:val="00BF20B9"/>
    <w:rsid w:val="00BF4F7D"/>
    <w:rsid w:val="00BF6AEB"/>
    <w:rsid w:val="00C003F3"/>
    <w:rsid w:val="00C00523"/>
    <w:rsid w:val="00C00FFF"/>
    <w:rsid w:val="00C01EF9"/>
    <w:rsid w:val="00C05798"/>
    <w:rsid w:val="00C07DF1"/>
    <w:rsid w:val="00C11C88"/>
    <w:rsid w:val="00C129FC"/>
    <w:rsid w:val="00C130FD"/>
    <w:rsid w:val="00C140AC"/>
    <w:rsid w:val="00C145D2"/>
    <w:rsid w:val="00C160F2"/>
    <w:rsid w:val="00C24F7E"/>
    <w:rsid w:val="00C2523E"/>
    <w:rsid w:val="00C25C0F"/>
    <w:rsid w:val="00C25C1E"/>
    <w:rsid w:val="00C25EF2"/>
    <w:rsid w:val="00C32A1A"/>
    <w:rsid w:val="00C3417E"/>
    <w:rsid w:val="00C34BF0"/>
    <w:rsid w:val="00C3688B"/>
    <w:rsid w:val="00C37E6A"/>
    <w:rsid w:val="00C408BA"/>
    <w:rsid w:val="00C42398"/>
    <w:rsid w:val="00C458DE"/>
    <w:rsid w:val="00C459E9"/>
    <w:rsid w:val="00C46A99"/>
    <w:rsid w:val="00C4710C"/>
    <w:rsid w:val="00C5025E"/>
    <w:rsid w:val="00C5591F"/>
    <w:rsid w:val="00C55985"/>
    <w:rsid w:val="00C6156D"/>
    <w:rsid w:val="00C6222E"/>
    <w:rsid w:val="00C636FD"/>
    <w:rsid w:val="00C642B1"/>
    <w:rsid w:val="00C643AD"/>
    <w:rsid w:val="00C6532C"/>
    <w:rsid w:val="00C6653B"/>
    <w:rsid w:val="00C70988"/>
    <w:rsid w:val="00C709FA"/>
    <w:rsid w:val="00C72000"/>
    <w:rsid w:val="00C721FD"/>
    <w:rsid w:val="00C751F7"/>
    <w:rsid w:val="00C7712F"/>
    <w:rsid w:val="00C772AD"/>
    <w:rsid w:val="00C8033D"/>
    <w:rsid w:val="00C8289C"/>
    <w:rsid w:val="00C921B4"/>
    <w:rsid w:val="00C92582"/>
    <w:rsid w:val="00C9296F"/>
    <w:rsid w:val="00C929C7"/>
    <w:rsid w:val="00C93450"/>
    <w:rsid w:val="00C94B77"/>
    <w:rsid w:val="00C9588E"/>
    <w:rsid w:val="00CA1D0C"/>
    <w:rsid w:val="00CA3BD6"/>
    <w:rsid w:val="00CA557B"/>
    <w:rsid w:val="00CA7C2E"/>
    <w:rsid w:val="00CB2021"/>
    <w:rsid w:val="00CB31F2"/>
    <w:rsid w:val="00CB3D5F"/>
    <w:rsid w:val="00CB7233"/>
    <w:rsid w:val="00CC22EE"/>
    <w:rsid w:val="00CC2873"/>
    <w:rsid w:val="00CC3D2F"/>
    <w:rsid w:val="00CC49C9"/>
    <w:rsid w:val="00CC6A73"/>
    <w:rsid w:val="00CC6D4A"/>
    <w:rsid w:val="00CC7967"/>
    <w:rsid w:val="00CD59FC"/>
    <w:rsid w:val="00CD6E54"/>
    <w:rsid w:val="00CE1504"/>
    <w:rsid w:val="00CE58DE"/>
    <w:rsid w:val="00CE58E8"/>
    <w:rsid w:val="00CE6078"/>
    <w:rsid w:val="00CE6CB2"/>
    <w:rsid w:val="00CE6CC1"/>
    <w:rsid w:val="00CE7B80"/>
    <w:rsid w:val="00CF0E64"/>
    <w:rsid w:val="00CF337B"/>
    <w:rsid w:val="00CF3B66"/>
    <w:rsid w:val="00CF4A50"/>
    <w:rsid w:val="00CF6923"/>
    <w:rsid w:val="00D0058B"/>
    <w:rsid w:val="00D02406"/>
    <w:rsid w:val="00D05401"/>
    <w:rsid w:val="00D05A9D"/>
    <w:rsid w:val="00D10A38"/>
    <w:rsid w:val="00D10E7A"/>
    <w:rsid w:val="00D20235"/>
    <w:rsid w:val="00D22CDE"/>
    <w:rsid w:val="00D24680"/>
    <w:rsid w:val="00D25A5F"/>
    <w:rsid w:val="00D2766B"/>
    <w:rsid w:val="00D33855"/>
    <w:rsid w:val="00D33A9A"/>
    <w:rsid w:val="00D37422"/>
    <w:rsid w:val="00D400BE"/>
    <w:rsid w:val="00D445DB"/>
    <w:rsid w:val="00D452EA"/>
    <w:rsid w:val="00D51080"/>
    <w:rsid w:val="00D546AA"/>
    <w:rsid w:val="00D57A54"/>
    <w:rsid w:val="00D57C41"/>
    <w:rsid w:val="00D60BE7"/>
    <w:rsid w:val="00D61088"/>
    <w:rsid w:val="00D611B8"/>
    <w:rsid w:val="00D64098"/>
    <w:rsid w:val="00D642AA"/>
    <w:rsid w:val="00D64E63"/>
    <w:rsid w:val="00D65884"/>
    <w:rsid w:val="00D66ADE"/>
    <w:rsid w:val="00D70261"/>
    <w:rsid w:val="00D7029C"/>
    <w:rsid w:val="00D70B1F"/>
    <w:rsid w:val="00D70EDE"/>
    <w:rsid w:val="00D77886"/>
    <w:rsid w:val="00D81B2B"/>
    <w:rsid w:val="00D82D3D"/>
    <w:rsid w:val="00D82E5C"/>
    <w:rsid w:val="00D84C1B"/>
    <w:rsid w:val="00D84D8D"/>
    <w:rsid w:val="00D8777B"/>
    <w:rsid w:val="00D8787A"/>
    <w:rsid w:val="00D90EF9"/>
    <w:rsid w:val="00DA1BC3"/>
    <w:rsid w:val="00DA1FA1"/>
    <w:rsid w:val="00DA271E"/>
    <w:rsid w:val="00DA2C73"/>
    <w:rsid w:val="00DA3BF0"/>
    <w:rsid w:val="00DA5CFF"/>
    <w:rsid w:val="00DB436A"/>
    <w:rsid w:val="00DB474C"/>
    <w:rsid w:val="00DB58B5"/>
    <w:rsid w:val="00DB6E77"/>
    <w:rsid w:val="00DC3B09"/>
    <w:rsid w:val="00DC3FE0"/>
    <w:rsid w:val="00DC4DF9"/>
    <w:rsid w:val="00DD1B3C"/>
    <w:rsid w:val="00DD346B"/>
    <w:rsid w:val="00DE1518"/>
    <w:rsid w:val="00DE2CBC"/>
    <w:rsid w:val="00DE4472"/>
    <w:rsid w:val="00DE5D29"/>
    <w:rsid w:val="00DF0649"/>
    <w:rsid w:val="00DF499D"/>
    <w:rsid w:val="00DF65B9"/>
    <w:rsid w:val="00DF6A31"/>
    <w:rsid w:val="00DF6C32"/>
    <w:rsid w:val="00DF74C8"/>
    <w:rsid w:val="00E00E4C"/>
    <w:rsid w:val="00E0174E"/>
    <w:rsid w:val="00E10CA5"/>
    <w:rsid w:val="00E10F46"/>
    <w:rsid w:val="00E11281"/>
    <w:rsid w:val="00E12101"/>
    <w:rsid w:val="00E14027"/>
    <w:rsid w:val="00E203DC"/>
    <w:rsid w:val="00E21B19"/>
    <w:rsid w:val="00E23F51"/>
    <w:rsid w:val="00E251C1"/>
    <w:rsid w:val="00E251C6"/>
    <w:rsid w:val="00E32974"/>
    <w:rsid w:val="00E34F2A"/>
    <w:rsid w:val="00E377B8"/>
    <w:rsid w:val="00E40556"/>
    <w:rsid w:val="00E46E56"/>
    <w:rsid w:val="00E47ACA"/>
    <w:rsid w:val="00E51F44"/>
    <w:rsid w:val="00E52ACC"/>
    <w:rsid w:val="00E53432"/>
    <w:rsid w:val="00E61113"/>
    <w:rsid w:val="00E62264"/>
    <w:rsid w:val="00E6543D"/>
    <w:rsid w:val="00E658E1"/>
    <w:rsid w:val="00E705C7"/>
    <w:rsid w:val="00E736F2"/>
    <w:rsid w:val="00E75F21"/>
    <w:rsid w:val="00E8006F"/>
    <w:rsid w:val="00E82001"/>
    <w:rsid w:val="00E851BD"/>
    <w:rsid w:val="00E85887"/>
    <w:rsid w:val="00E8785B"/>
    <w:rsid w:val="00E92265"/>
    <w:rsid w:val="00E952B2"/>
    <w:rsid w:val="00E96346"/>
    <w:rsid w:val="00EA71D4"/>
    <w:rsid w:val="00EA7C60"/>
    <w:rsid w:val="00EB10E8"/>
    <w:rsid w:val="00EB1B4C"/>
    <w:rsid w:val="00EB2739"/>
    <w:rsid w:val="00EB5F6F"/>
    <w:rsid w:val="00EB7D82"/>
    <w:rsid w:val="00EB7DBF"/>
    <w:rsid w:val="00EC0EF7"/>
    <w:rsid w:val="00EC2482"/>
    <w:rsid w:val="00EC6B69"/>
    <w:rsid w:val="00ED0557"/>
    <w:rsid w:val="00ED08D7"/>
    <w:rsid w:val="00ED0D40"/>
    <w:rsid w:val="00ED0F03"/>
    <w:rsid w:val="00ED420F"/>
    <w:rsid w:val="00ED4C90"/>
    <w:rsid w:val="00ED6E6B"/>
    <w:rsid w:val="00ED727A"/>
    <w:rsid w:val="00ED779B"/>
    <w:rsid w:val="00ED7F2A"/>
    <w:rsid w:val="00EE04C1"/>
    <w:rsid w:val="00EE2F30"/>
    <w:rsid w:val="00EE338F"/>
    <w:rsid w:val="00EE455D"/>
    <w:rsid w:val="00EE4B5C"/>
    <w:rsid w:val="00EE50FC"/>
    <w:rsid w:val="00EE6040"/>
    <w:rsid w:val="00EF136F"/>
    <w:rsid w:val="00EF2ACB"/>
    <w:rsid w:val="00EF310D"/>
    <w:rsid w:val="00EF5B07"/>
    <w:rsid w:val="00EF6852"/>
    <w:rsid w:val="00F02FA8"/>
    <w:rsid w:val="00F03399"/>
    <w:rsid w:val="00F074B6"/>
    <w:rsid w:val="00F102C0"/>
    <w:rsid w:val="00F119B1"/>
    <w:rsid w:val="00F11C76"/>
    <w:rsid w:val="00F130A2"/>
    <w:rsid w:val="00F142AE"/>
    <w:rsid w:val="00F16B05"/>
    <w:rsid w:val="00F214ED"/>
    <w:rsid w:val="00F2264C"/>
    <w:rsid w:val="00F248F6"/>
    <w:rsid w:val="00F25E15"/>
    <w:rsid w:val="00F26726"/>
    <w:rsid w:val="00F277D4"/>
    <w:rsid w:val="00F364C4"/>
    <w:rsid w:val="00F41B5D"/>
    <w:rsid w:val="00F4455B"/>
    <w:rsid w:val="00F4474E"/>
    <w:rsid w:val="00F45081"/>
    <w:rsid w:val="00F45DE4"/>
    <w:rsid w:val="00F46418"/>
    <w:rsid w:val="00F4681F"/>
    <w:rsid w:val="00F46D5A"/>
    <w:rsid w:val="00F4746F"/>
    <w:rsid w:val="00F47501"/>
    <w:rsid w:val="00F51FAA"/>
    <w:rsid w:val="00F52F21"/>
    <w:rsid w:val="00F531C9"/>
    <w:rsid w:val="00F535AB"/>
    <w:rsid w:val="00F54020"/>
    <w:rsid w:val="00F5413A"/>
    <w:rsid w:val="00F5457E"/>
    <w:rsid w:val="00F71C33"/>
    <w:rsid w:val="00F73ACD"/>
    <w:rsid w:val="00F73C41"/>
    <w:rsid w:val="00F8205A"/>
    <w:rsid w:val="00F853F5"/>
    <w:rsid w:val="00F86551"/>
    <w:rsid w:val="00F86B6C"/>
    <w:rsid w:val="00F92209"/>
    <w:rsid w:val="00F93311"/>
    <w:rsid w:val="00F93369"/>
    <w:rsid w:val="00F9361A"/>
    <w:rsid w:val="00F96C5C"/>
    <w:rsid w:val="00F96FD5"/>
    <w:rsid w:val="00F97717"/>
    <w:rsid w:val="00FA174A"/>
    <w:rsid w:val="00FA6800"/>
    <w:rsid w:val="00FA7DD1"/>
    <w:rsid w:val="00FB0857"/>
    <w:rsid w:val="00FB16EE"/>
    <w:rsid w:val="00FB2E79"/>
    <w:rsid w:val="00FB3B57"/>
    <w:rsid w:val="00FB6DB7"/>
    <w:rsid w:val="00FC43F3"/>
    <w:rsid w:val="00FD0D86"/>
    <w:rsid w:val="00FD0DD5"/>
    <w:rsid w:val="00FD4596"/>
    <w:rsid w:val="00FD7B07"/>
    <w:rsid w:val="00FE0450"/>
    <w:rsid w:val="00FE1D49"/>
    <w:rsid w:val="00FE2084"/>
    <w:rsid w:val="00FE3D01"/>
    <w:rsid w:val="00FECD92"/>
    <w:rsid w:val="00FF11C3"/>
    <w:rsid w:val="00FF27C3"/>
    <w:rsid w:val="00FF527D"/>
    <w:rsid w:val="00FF6688"/>
    <w:rsid w:val="00FF7D00"/>
    <w:rsid w:val="0116C74F"/>
    <w:rsid w:val="01315796"/>
    <w:rsid w:val="014086F4"/>
    <w:rsid w:val="015E9D6B"/>
    <w:rsid w:val="0185BCCB"/>
    <w:rsid w:val="0203D99D"/>
    <w:rsid w:val="02062A9B"/>
    <w:rsid w:val="023CA82B"/>
    <w:rsid w:val="0249100D"/>
    <w:rsid w:val="027D2839"/>
    <w:rsid w:val="02EA247C"/>
    <w:rsid w:val="02FF770D"/>
    <w:rsid w:val="0330B99A"/>
    <w:rsid w:val="0331B5B9"/>
    <w:rsid w:val="037669D3"/>
    <w:rsid w:val="038E0F69"/>
    <w:rsid w:val="03A6D2AA"/>
    <w:rsid w:val="03E1EDE7"/>
    <w:rsid w:val="0412CF76"/>
    <w:rsid w:val="0422313E"/>
    <w:rsid w:val="0423E515"/>
    <w:rsid w:val="0440710E"/>
    <w:rsid w:val="0454A13D"/>
    <w:rsid w:val="04623F40"/>
    <w:rsid w:val="0467FA91"/>
    <w:rsid w:val="0473C57F"/>
    <w:rsid w:val="04CF36DA"/>
    <w:rsid w:val="04E202D7"/>
    <w:rsid w:val="0512617D"/>
    <w:rsid w:val="05232068"/>
    <w:rsid w:val="056D29C5"/>
    <w:rsid w:val="056DBAAE"/>
    <w:rsid w:val="059DB99F"/>
    <w:rsid w:val="05B5B30C"/>
    <w:rsid w:val="05FE0FA1"/>
    <w:rsid w:val="06437C36"/>
    <w:rsid w:val="064728CE"/>
    <w:rsid w:val="065BECDA"/>
    <w:rsid w:val="065F3EE1"/>
    <w:rsid w:val="067ACA15"/>
    <w:rsid w:val="06887325"/>
    <w:rsid w:val="06AE0A95"/>
    <w:rsid w:val="06B50B05"/>
    <w:rsid w:val="06D5E173"/>
    <w:rsid w:val="06E4FDDF"/>
    <w:rsid w:val="070DE0F4"/>
    <w:rsid w:val="071D957F"/>
    <w:rsid w:val="07AB6641"/>
    <w:rsid w:val="07D6D9A7"/>
    <w:rsid w:val="07F4F552"/>
    <w:rsid w:val="08374BB0"/>
    <w:rsid w:val="08387E1E"/>
    <w:rsid w:val="086755E8"/>
    <w:rsid w:val="089A4936"/>
    <w:rsid w:val="089A98AD"/>
    <w:rsid w:val="08C746B8"/>
    <w:rsid w:val="08E81EA2"/>
    <w:rsid w:val="08F85257"/>
    <w:rsid w:val="0912A669"/>
    <w:rsid w:val="096638AB"/>
    <w:rsid w:val="0970B5E7"/>
    <w:rsid w:val="098F6211"/>
    <w:rsid w:val="09965E56"/>
    <w:rsid w:val="09A223AE"/>
    <w:rsid w:val="0A2DBB53"/>
    <w:rsid w:val="0A39E284"/>
    <w:rsid w:val="0A407568"/>
    <w:rsid w:val="0A409595"/>
    <w:rsid w:val="0A7D8A11"/>
    <w:rsid w:val="0A8792F0"/>
    <w:rsid w:val="0AB91709"/>
    <w:rsid w:val="0AC4A78A"/>
    <w:rsid w:val="0ADAC26E"/>
    <w:rsid w:val="0ADDDD41"/>
    <w:rsid w:val="0ADE767C"/>
    <w:rsid w:val="0AEBA61D"/>
    <w:rsid w:val="0B27F6B1"/>
    <w:rsid w:val="0B400F8F"/>
    <w:rsid w:val="0B4A8CCB"/>
    <w:rsid w:val="0B778A4D"/>
    <w:rsid w:val="0B7B649E"/>
    <w:rsid w:val="0B87C94F"/>
    <w:rsid w:val="0B924252"/>
    <w:rsid w:val="0BE59F55"/>
    <w:rsid w:val="0BEEF0E9"/>
    <w:rsid w:val="0C57E2C5"/>
    <w:rsid w:val="0C903022"/>
    <w:rsid w:val="0CCBE0FF"/>
    <w:rsid w:val="0CD93A0F"/>
    <w:rsid w:val="0CE14ED3"/>
    <w:rsid w:val="0CE61430"/>
    <w:rsid w:val="0CECE8F1"/>
    <w:rsid w:val="0D059581"/>
    <w:rsid w:val="0D2D72E4"/>
    <w:rsid w:val="0D2EB7B7"/>
    <w:rsid w:val="0D605E94"/>
    <w:rsid w:val="0D97BCA7"/>
    <w:rsid w:val="0DABB424"/>
    <w:rsid w:val="0DBC4EDC"/>
    <w:rsid w:val="0DBF753E"/>
    <w:rsid w:val="0DFE7FC6"/>
    <w:rsid w:val="0E133D3B"/>
    <w:rsid w:val="0E137A22"/>
    <w:rsid w:val="0E317FDA"/>
    <w:rsid w:val="0E4957A1"/>
    <w:rsid w:val="0EA2F979"/>
    <w:rsid w:val="0EB6E7B0"/>
    <w:rsid w:val="0ECE14E8"/>
    <w:rsid w:val="0EDC770D"/>
    <w:rsid w:val="0F13EF30"/>
    <w:rsid w:val="0F400959"/>
    <w:rsid w:val="0F7D3077"/>
    <w:rsid w:val="0FB570A9"/>
    <w:rsid w:val="0FC713ED"/>
    <w:rsid w:val="0FD17F1B"/>
    <w:rsid w:val="0FF3DE9E"/>
    <w:rsid w:val="0FF7A7DC"/>
    <w:rsid w:val="100883FE"/>
    <w:rsid w:val="100BF8CE"/>
    <w:rsid w:val="1017506B"/>
    <w:rsid w:val="10249104"/>
    <w:rsid w:val="10453755"/>
    <w:rsid w:val="1060C4B6"/>
    <w:rsid w:val="106755A7"/>
    <w:rsid w:val="107A1EE9"/>
    <w:rsid w:val="107F430F"/>
    <w:rsid w:val="10813A2C"/>
    <w:rsid w:val="1094277B"/>
    <w:rsid w:val="115E07CB"/>
    <w:rsid w:val="1174A694"/>
    <w:rsid w:val="11D5395F"/>
    <w:rsid w:val="11E238EE"/>
    <w:rsid w:val="11FABA58"/>
    <w:rsid w:val="120D8038"/>
    <w:rsid w:val="121A2247"/>
    <w:rsid w:val="1232F251"/>
    <w:rsid w:val="1289481A"/>
    <w:rsid w:val="129C7216"/>
    <w:rsid w:val="12AE6603"/>
    <w:rsid w:val="12BFE3E3"/>
    <w:rsid w:val="12D1F0E9"/>
    <w:rsid w:val="13159AD7"/>
    <w:rsid w:val="132B08AB"/>
    <w:rsid w:val="133D4D88"/>
    <w:rsid w:val="13500026"/>
    <w:rsid w:val="13501853"/>
    <w:rsid w:val="136EE2B8"/>
    <w:rsid w:val="137AA295"/>
    <w:rsid w:val="137D0B3C"/>
    <w:rsid w:val="13876252"/>
    <w:rsid w:val="138BD453"/>
    <w:rsid w:val="13CB001C"/>
    <w:rsid w:val="13D0CB42"/>
    <w:rsid w:val="13D33A71"/>
    <w:rsid w:val="14155C8F"/>
    <w:rsid w:val="1479B059"/>
    <w:rsid w:val="148B4936"/>
    <w:rsid w:val="1555A8ED"/>
    <w:rsid w:val="156A9313"/>
    <w:rsid w:val="15843AD2"/>
    <w:rsid w:val="1588794F"/>
    <w:rsid w:val="159BCB7B"/>
    <w:rsid w:val="15ACFC23"/>
    <w:rsid w:val="15B5B017"/>
    <w:rsid w:val="16046A59"/>
    <w:rsid w:val="1660BAD4"/>
    <w:rsid w:val="1669ABE7"/>
    <w:rsid w:val="166E9466"/>
    <w:rsid w:val="16DEB673"/>
    <w:rsid w:val="17200B33"/>
    <w:rsid w:val="17561FD0"/>
    <w:rsid w:val="17685B55"/>
    <w:rsid w:val="1776FBDE"/>
    <w:rsid w:val="1792D711"/>
    <w:rsid w:val="17A44BF9"/>
    <w:rsid w:val="17B65E68"/>
    <w:rsid w:val="17F6F1EA"/>
    <w:rsid w:val="1815DCE4"/>
    <w:rsid w:val="18370D51"/>
    <w:rsid w:val="18641AF3"/>
    <w:rsid w:val="187F5927"/>
    <w:rsid w:val="18845F86"/>
    <w:rsid w:val="18A086D8"/>
    <w:rsid w:val="18BB0739"/>
    <w:rsid w:val="18BFE26A"/>
    <w:rsid w:val="18CD4870"/>
    <w:rsid w:val="1931D6DB"/>
    <w:rsid w:val="19423239"/>
    <w:rsid w:val="194C2910"/>
    <w:rsid w:val="196FF909"/>
    <w:rsid w:val="19834CFA"/>
    <w:rsid w:val="19842A8A"/>
    <w:rsid w:val="1987BFA5"/>
    <w:rsid w:val="19AE97D0"/>
    <w:rsid w:val="19D0C8CE"/>
    <w:rsid w:val="19FCA96E"/>
    <w:rsid w:val="1A10F548"/>
    <w:rsid w:val="1A15BFBD"/>
    <w:rsid w:val="1ACAF1AB"/>
    <w:rsid w:val="1ADB8814"/>
    <w:rsid w:val="1AF7FEDD"/>
    <w:rsid w:val="1B011853"/>
    <w:rsid w:val="1B5686B2"/>
    <w:rsid w:val="1B6E77C1"/>
    <w:rsid w:val="1BA77789"/>
    <w:rsid w:val="1BB8A8F4"/>
    <w:rsid w:val="1BD72857"/>
    <w:rsid w:val="1C0D0F8F"/>
    <w:rsid w:val="1C4CEA33"/>
    <w:rsid w:val="1C5FAAD2"/>
    <w:rsid w:val="1C7304AE"/>
    <w:rsid w:val="1C91CB6D"/>
    <w:rsid w:val="1CA322E3"/>
    <w:rsid w:val="1CCD4306"/>
    <w:rsid w:val="1CE63892"/>
    <w:rsid w:val="1CFAB467"/>
    <w:rsid w:val="1D7E1F62"/>
    <w:rsid w:val="1E00F0AE"/>
    <w:rsid w:val="1E208F51"/>
    <w:rsid w:val="1E38B915"/>
    <w:rsid w:val="1E989FD3"/>
    <w:rsid w:val="1EAABDA9"/>
    <w:rsid w:val="1EEC40FF"/>
    <w:rsid w:val="1EFE0224"/>
    <w:rsid w:val="1F161837"/>
    <w:rsid w:val="1F54B603"/>
    <w:rsid w:val="1F7725D5"/>
    <w:rsid w:val="1F7A73D1"/>
    <w:rsid w:val="1F7F933D"/>
    <w:rsid w:val="1FA01C40"/>
    <w:rsid w:val="1FC3E81C"/>
    <w:rsid w:val="1FDD0F7E"/>
    <w:rsid w:val="1FE2B824"/>
    <w:rsid w:val="203A646A"/>
    <w:rsid w:val="20568BD3"/>
    <w:rsid w:val="2087AE69"/>
    <w:rsid w:val="20C3F3F9"/>
    <w:rsid w:val="21120B3D"/>
    <w:rsid w:val="21142B31"/>
    <w:rsid w:val="211EEFAE"/>
    <w:rsid w:val="214D75F4"/>
    <w:rsid w:val="216E0201"/>
    <w:rsid w:val="21761412"/>
    <w:rsid w:val="21A2AB9B"/>
    <w:rsid w:val="21B98826"/>
    <w:rsid w:val="21C265AF"/>
    <w:rsid w:val="21D82D20"/>
    <w:rsid w:val="22062DAE"/>
    <w:rsid w:val="22418CFA"/>
    <w:rsid w:val="2242849F"/>
    <w:rsid w:val="226FBAA9"/>
    <w:rsid w:val="2284B26A"/>
    <w:rsid w:val="229D9AE4"/>
    <w:rsid w:val="22B09FDE"/>
    <w:rsid w:val="22E24667"/>
    <w:rsid w:val="230F863C"/>
    <w:rsid w:val="235E3610"/>
    <w:rsid w:val="235F7AB9"/>
    <w:rsid w:val="237FB24F"/>
    <w:rsid w:val="2398692B"/>
    <w:rsid w:val="23B20404"/>
    <w:rsid w:val="23F41C10"/>
    <w:rsid w:val="23F6E8E5"/>
    <w:rsid w:val="23F70A0B"/>
    <w:rsid w:val="23FE7EBA"/>
    <w:rsid w:val="242B7D72"/>
    <w:rsid w:val="24374ACE"/>
    <w:rsid w:val="24540C12"/>
    <w:rsid w:val="2468DD56"/>
    <w:rsid w:val="24887EBE"/>
    <w:rsid w:val="24A05814"/>
    <w:rsid w:val="24D7D2D2"/>
    <w:rsid w:val="24ECAF28"/>
    <w:rsid w:val="252B8089"/>
    <w:rsid w:val="255598FD"/>
    <w:rsid w:val="255711EF"/>
    <w:rsid w:val="2560E2B3"/>
    <w:rsid w:val="256C4789"/>
    <w:rsid w:val="2582952F"/>
    <w:rsid w:val="258BDAE8"/>
    <w:rsid w:val="25982829"/>
    <w:rsid w:val="25BC6ED7"/>
    <w:rsid w:val="25DB3D05"/>
    <w:rsid w:val="26019897"/>
    <w:rsid w:val="267B14EC"/>
    <w:rsid w:val="2683597D"/>
    <w:rsid w:val="26CC3421"/>
    <w:rsid w:val="271221CD"/>
    <w:rsid w:val="271E6590"/>
    <w:rsid w:val="272075FE"/>
    <w:rsid w:val="27582ED8"/>
    <w:rsid w:val="2775FB1C"/>
    <w:rsid w:val="277D992B"/>
    <w:rsid w:val="2785C3F9"/>
    <w:rsid w:val="27928715"/>
    <w:rsid w:val="27AC81D9"/>
    <w:rsid w:val="2823E031"/>
    <w:rsid w:val="284186B6"/>
    <w:rsid w:val="288DAAAE"/>
    <w:rsid w:val="28CDAA24"/>
    <w:rsid w:val="28E4AB4A"/>
    <w:rsid w:val="28F6A04A"/>
    <w:rsid w:val="291A160D"/>
    <w:rsid w:val="291F58C1"/>
    <w:rsid w:val="2961C417"/>
    <w:rsid w:val="2978A0A2"/>
    <w:rsid w:val="2987E1FD"/>
    <w:rsid w:val="29A3BC11"/>
    <w:rsid w:val="29D20D1C"/>
    <w:rsid w:val="29E97831"/>
    <w:rsid w:val="29FAB079"/>
    <w:rsid w:val="2A118EE4"/>
    <w:rsid w:val="2A3830C8"/>
    <w:rsid w:val="2A3B05BF"/>
    <w:rsid w:val="2A57C427"/>
    <w:rsid w:val="2A7E9931"/>
    <w:rsid w:val="2AB0000A"/>
    <w:rsid w:val="2AEF4D08"/>
    <w:rsid w:val="2AF1C884"/>
    <w:rsid w:val="2B055C23"/>
    <w:rsid w:val="2B3B9AFB"/>
    <w:rsid w:val="2B68A7A4"/>
    <w:rsid w:val="2B75379E"/>
    <w:rsid w:val="2B9227DC"/>
    <w:rsid w:val="2BE50A2A"/>
    <w:rsid w:val="2BECAEB4"/>
    <w:rsid w:val="2BF7E5E7"/>
    <w:rsid w:val="2C1207AC"/>
    <w:rsid w:val="2C41E45B"/>
    <w:rsid w:val="2C56FE9B"/>
    <w:rsid w:val="2C8B3F57"/>
    <w:rsid w:val="2C954DF2"/>
    <w:rsid w:val="2C9C7E50"/>
    <w:rsid w:val="2CB84EB2"/>
    <w:rsid w:val="2CC7399A"/>
    <w:rsid w:val="2CD745DD"/>
    <w:rsid w:val="2D05D5C9"/>
    <w:rsid w:val="2D42DE96"/>
    <w:rsid w:val="2D5B719D"/>
    <w:rsid w:val="2D61BDE1"/>
    <w:rsid w:val="2D65992D"/>
    <w:rsid w:val="2D69918F"/>
    <w:rsid w:val="2D8A12AC"/>
    <w:rsid w:val="2DA6CF71"/>
    <w:rsid w:val="2DB5C07B"/>
    <w:rsid w:val="2DBACED4"/>
    <w:rsid w:val="2DFF92F2"/>
    <w:rsid w:val="2E11D565"/>
    <w:rsid w:val="2E4885F0"/>
    <w:rsid w:val="2E7A0B66"/>
    <w:rsid w:val="2ED90853"/>
    <w:rsid w:val="2F297775"/>
    <w:rsid w:val="2F374545"/>
    <w:rsid w:val="2F5441C8"/>
    <w:rsid w:val="2F689247"/>
    <w:rsid w:val="2F6FA43B"/>
    <w:rsid w:val="2F87E0C7"/>
    <w:rsid w:val="2F9E0B36"/>
    <w:rsid w:val="2FF0417E"/>
    <w:rsid w:val="301B389C"/>
    <w:rsid w:val="304D50BD"/>
    <w:rsid w:val="307243C8"/>
    <w:rsid w:val="30B8487C"/>
    <w:rsid w:val="30C4DA9C"/>
    <w:rsid w:val="30D1E140"/>
    <w:rsid w:val="30D9ABE0"/>
    <w:rsid w:val="30E128A6"/>
    <w:rsid w:val="3103FD43"/>
    <w:rsid w:val="3104D2F6"/>
    <w:rsid w:val="3125C82B"/>
    <w:rsid w:val="314660A5"/>
    <w:rsid w:val="3149BE3E"/>
    <w:rsid w:val="3152C45A"/>
    <w:rsid w:val="3161F623"/>
    <w:rsid w:val="3175555D"/>
    <w:rsid w:val="318F4DB4"/>
    <w:rsid w:val="31F9D5A9"/>
    <w:rsid w:val="3266D272"/>
    <w:rsid w:val="3273ED2A"/>
    <w:rsid w:val="32982D03"/>
    <w:rsid w:val="32991C12"/>
    <w:rsid w:val="32A82BDA"/>
    <w:rsid w:val="32B382C4"/>
    <w:rsid w:val="32B49FA6"/>
    <w:rsid w:val="32C39A3E"/>
    <w:rsid w:val="335BF36A"/>
    <w:rsid w:val="335CF4FD"/>
    <w:rsid w:val="335E0ED5"/>
    <w:rsid w:val="3379A166"/>
    <w:rsid w:val="339EF38A"/>
    <w:rsid w:val="33CE7CA5"/>
    <w:rsid w:val="33D12445"/>
    <w:rsid w:val="3415ACB7"/>
    <w:rsid w:val="3445A032"/>
    <w:rsid w:val="34591C43"/>
    <w:rsid w:val="34617908"/>
    <w:rsid w:val="347063F0"/>
    <w:rsid w:val="34A66FF7"/>
    <w:rsid w:val="34D3247D"/>
    <w:rsid w:val="34D86998"/>
    <w:rsid w:val="34E721DB"/>
    <w:rsid w:val="35123D4A"/>
    <w:rsid w:val="3537E5B9"/>
    <w:rsid w:val="3548260F"/>
    <w:rsid w:val="357BC65E"/>
    <w:rsid w:val="35B9CFE6"/>
    <w:rsid w:val="35D294C2"/>
    <w:rsid w:val="35DD2FB8"/>
    <w:rsid w:val="362F4359"/>
    <w:rsid w:val="363545CB"/>
    <w:rsid w:val="364201DF"/>
    <w:rsid w:val="366049BD"/>
    <w:rsid w:val="3662BED7"/>
    <w:rsid w:val="367D1EB2"/>
    <w:rsid w:val="36A0AE20"/>
    <w:rsid w:val="36ACFB61"/>
    <w:rsid w:val="36E25979"/>
    <w:rsid w:val="36FD9AB6"/>
    <w:rsid w:val="3709DABE"/>
    <w:rsid w:val="3718F720"/>
    <w:rsid w:val="371EBD01"/>
    <w:rsid w:val="3737B28D"/>
    <w:rsid w:val="376E1DCF"/>
    <w:rsid w:val="37798D9E"/>
    <w:rsid w:val="37A8A1E6"/>
    <w:rsid w:val="37B2C5B2"/>
    <w:rsid w:val="380430E4"/>
    <w:rsid w:val="3812D157"/>
    <w:rsid w:val="3826CAE8"/>
    <w:rsid w:val="382C2238"/>
    <w:rsid w:val="384995DC"/>
    <w:rsid w:val="385E8149"/>
    <w:rsid w:val="38825E32"/>
    <w:rsid w:val="3892EDB0"/>
    <w:rsid w:val="38B63EBA"/>
    <w:rsid w:val="38D13C48"/>
    <w:rsid w:val="38D41A66"/>
    <w:rsid w:val="38EF3B01"/>
    <w:rsid w:val="38F893E5"/>
    <w:rsid w:val="390064C5"/>
    <w:rsid w:val="39191155"/>
    <w:rsid w:val="39259167"/>
    <w:rsid w:val="39518832"/>
    <w:rsid w:val="399B11AD"/>
    <w:rsid w:val="39AA1D3A"/>
    <w:rsid w:val="39ADAE45"/>
    <w:rsid w:val="39E516A8"/>
    <w:rsid w:val="3A0004BF"/>
    <w:rsid w:val="3A25DBB1"/>
    <w:rsid w:val="3A2BB203"/>
    <w:rsid w:val="3A2D28B2"/>
    <w:rsid w:val="3A417B80"/>
    <w:rsid w:val="3A6C2A1C"/>
    <w:rsid w:val="3A6DBFB8"/>
    <w:rsid w:val="3A969F75"/>
    <w:rsid w:val="3AA63695"/>
    <w:rsid w:val="3AC14AD3"/>
    <w:rsid w:val="3AEF0CED"/>
    <w:rsid w:val="3B48C909"/>
    <w:rsid w:val="3B4907F1"/>
    <w:rsid w:val="3B58105E"/>
    <w:rsid w:val="3B74E891"/>
    <w:rsid w:val="3B760573"/>
    <w:rsid w:val="3B84F5E8"/>
    <w:rsid w:val="3BC94F4C"/>
    <w:rsid w:val="3C0DB4B8"/>
    <w:rsid w:val="3C17CC80"/>
    <w:rsid w:val="3C1BD123"/>
    <w:rsid w:val="3C26D5FB"/>
    <w:rsid w:val="3C3854CF"/>
    <w:rsid w:val="3C4DD2A8"/>
    <w:rsid w:val="3C84D2D6"/>
    <w:rsid w:val="3CB0EA64"/>
    <w:rsid w:val="3CC20F10"/>
    <w:rsid w:val="3D22DED5"/>
    <w:rsid w:val="3D2632C9"/>
    <w:rsid w:val="3D6AD577"/>
    <w:rsid w:val="3DD0645D"/>
    <w:rsid w:val="3DEC7F27"/>
    <w:rsid w:val="3E11A720"/>
    <w:rsid w:val="3E138CE1"/>
    <w:rsid w:val="3E14EC73"/>
    <w:rsid w:val="3E56BC34"/>
    <w:rsid w:val="3E7EF459"/>
    <w:rsid w:val="3E9A73D3"/>
    <w:rsid w:val="3E9E6152"/>
    <w:rsid w:val="3EB993FF"/>
    <w:rsid w:val="3EE90C5F"/>
    <w:rsid w:val="3F040ACC"/>
    <w:rsid w:val="3F256E30"/>
    <w:rsid w:val="3F4D4300"/>
    <w:rsid w:val="3F715AA3"/>
    <w:rsid w:val="3FAD7781"/>
    <w:rsid w:val="3FDA777D"/>
    <w:rsid w:val="40070C35"/>
    <w:rsid w:val="400BF25B"/>
    <w:rsid w:val="4055A83D"/>
    <w:rsid w:val="40758D3A"/>
    <w:rsid w:val="407D1BF1"/>
    <w:rsid w:val="40E91361"/>
    <w:rsid w:val="4113EF33"/>
    <w:rsid w:val="4134C699"/>
    <w:rsid w:val="414AA705"/>
    <w:rsid w:val="41606BB7"/>
    <w:rsid w:val="4173F925"/>
    <w:rsid w:val="41767F23"/>
    <w:rsid w:val="417CD3A3"/>
    <w:rsid w:val="4190E809"/>
    <w:rsid w:val="41A2504A"/>
    <w:rsid w:val="41AEC401"/>
    <w:rsid w:val="41C329DB"/>
    <w:rsid w:val="42231AA9"/>
    <w:rsid w:val="423830CC"/>
    <w:rsid w:val="42681198"/>
    <w:rsid w:val="427D27BB"/>
    <w:rsid w:val="429DD7FC"/>
    <w:rsid w:val="42A9291E"/>
    <w:rsid w:val="42C20C9C"/>
    <w:rsid w:val="43004256"/>
    <w:rsid w:val="43618E6C"/>
    <w:rsid w:val="437C4BF0"/>
    <w:rsid w:val="4395744D"/>
    <w:rsid w:val="43C18BC8"/>
    <w:rsid w:val="43D0C6C9"/>
    <w:rsid w:val="43FCF18D"/>
    <w:rsid w:val="44016EE9"/>
    <w:rsid w:val="442D3FB6"/>
    <w:rsid w:val="446EE5FE"/>
    <w:rsid w:val="44763B11"/>
    <w:rsid w:val="44948761"/>
    <w:rsid w:val="449609CC"/>
    <w:rsid w:val="449C12B7"/>
    <w:rsid w:val="44D8EE3C"/>
    <w:rsid w:val="44F29663"/>
    <w:rsid w:val="450141B4"/>
    <w:rsid w:val="4529ACAA"/>
    <w:rsid w:val="453729A7"/>
    <w:rsid w:val="45417346"/>
    <w:rsid w:val="45592066"/>
    <w:rsid w:val="455A4099"/>
    <w:rsid w:val="45725031"/>
    <w:rsid w:val="45ACB86F"/>
    <w:rsid w:val="45C76DFC"/>
    <w:rsid w:val="45E9DDED"/>
    <w:rsid w:val="4610CDB4"/>
    <w:rsid w:val="461D1493"/>
    <w:rsid w:val="46306BC4"/>
    <w:rsid w:val="4648BCE2"/>
    <w:rsid w:val="468F868D"/>
    <w:rsid w:val="46B1A2CE"/>
    <w:rsid w:val="46B3ECB2"/>
    <w:rsid w:val="46BBB083"/>
    <w:rsid w:val="46EBE9B0"/>
    <w:rsid w:val="4748FEEC"/>
    <w:rsid w:val="474910FA"/>
    <w:rsid w:val="476CBA76"/>
    <w:rsid w:val="477CCD12"/>
    <w:rsid w:val="478DF5DB"/>
    <w:rsid w:val="47919E56"/>
    <w:rsid w:val="47ABA9F2"/>
    <w:rsid w:val="47BB7EBE"/>
    <w:rsid w:val="481F7DAB"/>
    <w:rsid w:val="482B56EE"/>
    <w:rsid w:val="486EA744"/>
    <w:rsid w:val="48BE5D90"/>
    <w:rsid w:val="48DAFCE9"/>
    <w:rsid w:val="48F42546"/>
    <w:rsid w:val="490633AC"/>
    <w:rsid w:val="492D530C"/>
    <w:rsid w:val="49CD0CCE"/>
    <w:rsid w:val="49D29A59"/>
    <w:rsid w:val="49DDC55C"/>
    <w:rsid w:val="49ED7592"/>
    <w:rsid w:val="4A293850"/>
    <w:rsid w:val="4A5D2B61"/>
    <w:rsid w:val="4A61186C"/>
    <w:rsid w:val="4A6724B8"/>
    <w:rsid w:val="4A6B20C7"/>
    <w:rsid w:val="4A6B36F2"/>
    <w:rsid w:val="4A729EDF"/>
    <w:rsid w:val="4AB02DE1"/>
    <w:rsid w:val="4ABB0D4A"/>
    <w:rsid w:val="4AE48076"/>
    <w:rsid w:val="4B119006"/>
    <w:rsid w:val="4B38D2F7"/>
    <w:rsid w:val="4B41A3A3"/>
    <w:rsid w:val="4B7610D9"/>
    <w:rsid w:val="4B868467"/>
    <w:rsid w:val="4B8C7734"/>
    <w:rsid w:val="4B8F086A"/>
    <w:rsid w:val="4B93371B"/>
    <w:rsid w:val="4BF4508A"/>
    <w:rsid w:val="4BF84607"/>
    <w:rsid w:val="4C1B2749"/>
    <w:rsid w:val="4C593D0A"/>
    <w:rsid w:val="4C5EEF48"/>
    <w:rsid w:val="4C61C2E4"/>
    <w:rsid w:val="4C6A07A7"/>
    <w:rsid w:val="4C7DDDC7"/>
    <w:rsid w:val="4CA7249C"/>
    <w:rsid w:val="4CB9283E"/>
    <w:rsid w:val="4CD8A98F"/>
    <w:rsid w:val="4CEFC288"/>
    <w:rsid w:val="4CF35ED9"/>
    <w:rsid w:val="4CFC7988"/>
    <w:rsid w:val="4CFF4773"/>
    <w:rsid w:val="4D30BCB8"/>
    <w:rsid w:val="4D3750B1"/>
    <w:rsid w:val="4D4A0BB7"/>
    <w:rsid w:val="4D4F1A78"/>
    <w:rsid w:val="4D713080"/>
    <w:rsid w:val="4D842DA2"/>
    <w:rsid w:val="4D8B4F51"/>
    <w:rsid w:val="4DC1C18D"/>
    <w:rsid w:val="4DDF4C8C"/>
    <w:rsid w:val="4DFC6217"/>
    <w:rsid w:val="4E363055"/>
    <w:rsid w:val="4E749AB3"/>
    <w:rsid w:val="4E8CDC21"/>
    <w:rsid w:val="4E9E9F5C"/>
    <w:rsid w:val="4EB2AC9A"/>
    <w:rsid w:val="4EBD0E50"/>
    <w:rsid w:val="4EE36770"/>
    <w:rsid w:val="4EE65C53"/>
    <w:rsid w:val="4EF3F134"/>
    <w:rsid w:val="4F372031"/>
    <w:rsid w:val="4F4B0764"/>
    <w:rsid w:val="4F89D44E"/>
    <w:rsid w:val="4F9227C7"/>
    <w:rsid w:val="4F93FA62"/>
    <w:rsid w:val="4FB1CBD7"/>
    <w:rsid w:val="4FBBEF1F"/>
    <w:rsid w:val="4FC59390"/>
    <w:rsid w:val="4FD200B6"/>
    <w:rsid w:val="4FF93BF0"/>
    <w:rsid w:val="50145C8B"/>
    <w:rsid w:val="5014E1F5"/>
    <w:rsid w:val="501B9379"/>
    <w:rsid w:val="50216691"/>
    <w:rsid w:val="5032CBD5"/>
    <w:rsid w:val="50449AE6"/>
    <w:rsid w:val="5056D1E5"/>
    <w:rsid w:val="505ACEF8"/>
    <w:rsid w:val="5079DC4E"/>
    <w:rsid w:val="509335B5"/>
    <w:rsid w:val="50BFBB33"/>
    <w:rsid w:val="50E0D16A"/>
    <w:rsid w:val="510DB52D"/>
    <w:rsid w:val="511964ED"/>
    <w:rsid w:val="5152C5DB"/>
    <w:rsid w:val="5176B235"/>
    <w:rsid w:val="51B73E1B"/>
    <w:rsid w:val="51E232B9"/>
    <w:rsid w:val="520D59B6"/>
    <w:rsid w:val="521BB65B"/>
    <w:rsid w:val="522CDB07"/>
    <w:rsid w:val="523A6758"/>
    <w:rsid w:val="524D3139"/>
    <w:rsid w:val="527D0781"/>
    <w:rsid w:val="528658BC"/>
    <w:rsid w:val="528819A7"/>
    <w:rsid w:val="52C1882E"/>
    <w:rsid w:val="5309A178"/>
    <w:rsid w:val="5318EC7A"/>
    <w:rsid w:val="53304FD2"/>
    <w:rsid w:val="535933A9"/>
    <w:rsid w:val="535DAEAA"/>
    <w:rsid w:val="5361D70F"/>
    <w:rsid w:val="537AECF9"/>
    <w:rsid w:val="539854B3"/>
    <w:rsid w:val="53E70A3E"/>
    <w:rsid w:val="540A5E83"/>
    <w:rsid w:val="543EDFCC"/>
    <w:rsid w:val="5446EE50"/>
    <w:rsid w:val="54780FB0"/>
    <w:rsid w:val="54ADC92C"/>
    <w:rsid w:val="54B8E81C"/>
    <w:rsid w:val="54B9ABD4"/>
    <w:rsid w:val="54D64DF8"/>
    <w:rsid w:val="54DD1DA1"/>
    <w:rsid w:val="54E79CDF"/>
    <w:rsid w:val="5557CE11"/>
    <w:rsid w:val="557240F6"/>
    <w:rsid w:val="557CA70C"/>
    <w:rsid w:val="557DA13F"/>
    <w:rsid w:val="5585F6FF"/>
    <w:rsid w:val="55941F2C"/>
    <w:rsid w:val="55ECA931"/>
    <w:rsid w:val="56320BAA"/>
    <w:rsid w:val="5645936F"/>
    <w:rsid w:val="5675AB29"/>
    <w:rsid w:val="56775A6B"/>
    <w:rsid w:val="5691D4BD"/>
    <w:rsid w:val="56B024DC"/>
    <w:rsid w:val="56B9EFBC"/>
    <w:rsid w:val="56E79F9A"/>
    <w:rsid w:val="570816F1"/>
    <w:rsid w:val="573070DA"/>
    <w:rsid w:val="574A442E"/>
    <w:rsid w:val="57D69AB6"/>
    <w:rsid w:val="57F885FE"/>
    <w:rsid w:val="58009022"/>
    <w:rsid w:val="58253A84"/>
    <w:rsid w:val="583A3401"/>
    <w:rsid w:val="5845F3DE"/>
    <w:rsid w:val="584A4751"/>
    <w:rsid w:val="586BC5D6"/>
    <w:rsid w:val="5880ED3B"/>
    <w:rsid w:val="58995AA8"/>
    <w:rsid w:val="58BE4E55"/>
    <w:rsid w:val="58C9E522"/>
    <w:rsid w:val="58E23C91"/>
    <w:rsid w:val="593B8963"/>
    <w:rsid w:val="5964FF37"/>
    <w:rsid w:val="59650D0B"/>
    <w:rsid w:val="599D8E80"/>
    <w:rsid w:val="59A24945"/>
    <w:rsid w:val="59E0CDDF"/>
    <w:rsid w:val="59E1578F"/>
    <w:rsid w:val="59E717FB"/>
    <w:rsid w:val="59F5F61A"/>
    <w:rsid w:val="59FEE60A"/>
    <w:rsid w:val="5A079637"/>
    <w:rsid w:val="5A130EC6"/>
    <w:rsid w:val="5A436713"/>
    <w:rsid w:val="5A94DE9A"/>
    <w:rsid w:val="5A9D44A5"/>
    <w:rsid w:val="5AE6861F"/>
    <w:rsid w:val="5B04EA8E"/>
    <w:rsid w:val="5B1678F9"/>
    <w:rsid w:val="5B336A94"/>
    <w:rsid w:val="5B5B6FE8"/>
    <w:rsid w:val="5BD4EC3D"/>
    <w:rsid w:val="5BF99670"/>
    <w:rsid w:val="5BF9D4FB"/>
    <w:rsid w:val="5C32B07F"/>
    <w:rsid w:val="5C617535"/>
    <w:rsid w:val="5CB3CAE3"/>
    <w:rsid w:val="5CDB4F3D"/>
    <w:rsid w:val="5CF85293"/>
    <w:rsid w:val="5D0DA7E4"/>
    <w:rsid w:val="5D1C8468"/>
    <w:rsid w:val="5DB893D4"/>
    <w:rsid w:val="5DBC782C"/>
    <w:rsid w:val="5DD1874B"/>
    <w:rsid w:val="5DFC2C05"/>
    <w:rsid w:val="5E487807"/>
    <w:rsid w:val="5E586A45"/>
    <w:rsid w:val="5E9B291E"/>
    <w:rsid w:val="5EAD408A"/>
    <w:rsid w:val="5EB20D1C"/>
    <w:rsid w:val="5EB36FF5"/>
    <w:rsid w:val="5ED5D5D4"/>
    <w:rsid w:val="5F27EB03"/>
    <w:rsid w:val="5F718AA9"/>
    <w:rsid w:val="5F9AA8C2"/>
    <w:rsid w:val="5FBAB4E5"/>
    <w:rsid w:val="5FBC89DF"/>
    <w:rsid w:val="5FC2949A"/>
    <w:rsid w:val="5FD8D349"/>
    <w:rsid w:val="6069DA8A"/>
    <w:rsid w:val="606BD776"/>
    <w:rsid w:val="6074F4DC"/>
    <w:rsid w:val="607B0EE8"/>
    <w:rsid w:val="6088DC0F"/>
    <w:rsid w:val="60B60C62"/>
    <w:rsid w:val="60CF83BE"/>
    <w:rsid w:val="6101054C"/>
    <w:rsid w:val="611B3BE2"/>
    <w:rsid w:val="613464C8"/>
    <w:rsid w:val="61742913"/>
    <w:rsid w:val="61AE5048"/>
    <w:rsid w:val="61CBAD8B"/>
    <w:rsid w:val="61D29EC3"/>
    <w:rsid w:val="61DF250D"/>
    <w:rsid w:val="61E9CDE7"/>
    <w:rsid w:val="61F1BAA1"/>
    <w:rsid w:val="624BA397"/>
    <w:rsid w:val="625323C7"/>
    <w:rsid w:val="62B8309B"/>
    <w:rsid w:val="62C2F794"/>
    <w:rsid w:val="62E0F864"/>
    <w:rsid w:val="6321FA1D"/>
    <w:rsid w:val="6355E906"/>
    <w:rsid w:val="63BA7AE3"/>
    <w:rsid w:val="63D85CC2"/>
    <w:rsid w:val="63DB97C3"/>
    <w:rsid w:val="64535EBD"/>
    <w:rsid w:val="6455D6CC"/>
    <w:rsid w:val="648B8B22"/>
    <w:rsid w:val="64976EEC"/>
    <w:rsid w:val="64B397EC"/>
    <w:rsid w:val="64DC65DB"/>
    <w:rsid w:val="65140728"/>
    <w:rsid w:val="6564DCC8"/>
    <w:rsid w:val="657F526C"/>
    <w:rsid w:val="65D617F2"/>
    <w:rsid w:val="660DB17F"/>
    <w:rsid w:val="661EFE7B"/>
    <w:rsid w:val="6653D50A"/>
    <w:rsid w:val="669C89E0"/>
    <w:rsid w:val="66A1EBCD"/>
    <w:rsid w:val="66AA3E51"/>
    <w:rsid w:val="66E821CC"/>
    <w:rsid w:val="66EE06C5"/>
    <w:rsid w:val="6721DC83"/>
    <w:rsid w:val="675B66E3"/>
    <w:rsid w:val="675FB203"/>
    <w:rsid w:val="677C68C7"/>
    <w:rsid w:val="679C18EB"/>
    <w:rsid w:val="679CCDA0"/>
    <w:rsid w:val="679F3BD4"/>
    <w:rsid w:val="67AAA075"/>
    <w:rsid w:val="68144465"/>
    <w:rsid w:val="683A4589"/>
    <w:rsid w:val="683A9500"/>
    <w:rsid w:val="68A3C805"/>
    <w:rsid w:val="691DBB0F"/>
    <w:rsid w:val="6926CFE0"/>
    <w:rsid w:val="6928DE78"/>
    <w:rsid w:val="69327B40"/>
    <w:rsid w:val="6944F117"/>
    <w:rsid w:val="6954ACCA"/>
    <w:rsid w:val="6979CAF7"/>
    <w:rsid w:val="69CA9E99"/>
    <w:rsid w:val="69D28264"/>
    <w:rsid w:val="69D3FCE9"/>
    <w:rsid w:val="6A20AE8D"/>
    <w:rsid w:val="6A2324FC"/>
    <w:rsid w:val="6A350B26"/>
    <w:rsid w:val="6A35F686"/>
    <w:rsid w:val="6A481C69"/>
    <w:rsid w:val="6A51A81E"/>
    <w:rsid w:val="6A91D23A"/>
    <w:rsid w:val="6A985A03"/>
    <w:rsid w:val="6AB6BC63"/>
    <w:rsid w:val="6AEB4A43"/>
    <w:rsid w:val="6AFFFE20"/>
    <w:rsid w:val="6B07B836"/>
    <w:rsid w:val="6B1670C2"/>
    <w:rsid w:val="6B1A9CB4"/>
    <w:rsid w:val="6BC177E8"/>
    <w:rsid w:val="6BC79D3F"/>
    <w:rsid w:val="6BF75D48"/>
    <w:rsid w:val="6BFB0E0B"/>
    <w:rsid w:val="6C1052D4"/>
    <w:rsid w:val="6C107397"/>
    <w:rsid w:val="6C248D9B"/>
    <w:rsid w:val="6CAB443B"/>
    <w:rsid w:val="6CD687B8"/>
    <w:rsid w:val="6CE916FE"/>
    <w:rsid w:val="6D6351F5"/>
    <w:rsid w:val="6D9AEA87"/>
    <w:rsid w:val="6E42F5CC"/>
    <w:rsid w:val="6E5AEF39"/>
    <w:rsid w:val="6E6393FF"/>
    <w:rsid w:val="6E6582B4"/>
    <w:rsid w:val="6E9C2782"/>
    <w:rsid w:val="6EB020C3"/>
    <w:rsid w:val="6EC0B72C"/>
    <w:rsid w:val="6ED665D9"/>
    <w:rsid w:val="6EEA3BE9"/>
    <w:rsid w:val="6F01A1D3"/>
    <w:rsid w:val="6F1E5AAB"/>
    <w:rsid w:val="6F4C4448"/>
    <w:rsid w:val="6F6E9407"/>
    <w:rsid w:val="6F83654B"/>
    <w:rsid w:val="6FCAC5E1"/>
    <w:rsid w:val="6FFC0887"/>
    <w:rsid w:val="6FFD6AD3"/>
    <w:rsid w:val="700088B8"/>
    <w:rsid w:val="7008CF52"/>
    <w:rsid w:val="70518DC3"/>
    <w:rsid w:val="70742CE0"/>
    <w:rsid w:val="708A4D67"/>
    <w:rsid w:val="709D7234"/>
    <w:rsid w:val="70A1E323"/>
    <w:rsid w:val="70A24658"/>
    <w:rsid w:val="70D74BCB"/>
    <w:rsid w:val="70DC5CD6"/>
    <w:rsid w:val="70F6AF0B"/>
    <w:rsid w:val="7122AEFC"/>
    <w:rsid w:val="7137C691"/>
    <w:rsid w:val="71460C64"/>
    <w:rsid w:val="715B62C3"/>
    <w:rsid w:val="71664AB4"/>
    <w:rsid w:val="71B6A4D3"/>
    <w:rsid w:val="71D9ADDC"/>
    <w:rsid w:val="71DA0313"/>
    <w:rsid w:val="71DFC709"/>
    <w:rsid w:val="71E40E00"/>
    <w:rsid w:val="72394295"/>
    <w:rsid w:val="723BB0F9"/>
    <w:rsid w:val="725467D6"/>
    <w:rsid w:val="726F3CD8"/>
    <w:rsid w:val="72711C08"/>
    <w:rsid w:val="72C8E5FE"/>
    <w:rsid w:val="72C9E81C"/>
    <w:rsid w:val="72DAF9B0"/>
    <w:rsid w:val="72F39A4A"/>
    <w:rsid w:val="72F9DC48"/>
    <w:rsid w:val="72FAE1AD"/>
    <w:rsid w:val="730FDC7C"/>
    <w:rsid w:val="731B8756"/>
    <w:rsid w:val="732BD0A6"/>
    <w:rsid w:val="73421995"/>
    <w:rsid w:val="738AE16E"/>
    <w:rsid w:val="738CA06B"/>
    <w:rsid w:val="7393F57E"/>
    <w:rsid w:val="73B4B405"/>
    <w:rsid w:val="7424C6B6"/>
    <w:rsid w:val="7441C372"/>
    <w:rsid w:val="7447E022"/>
    <w:rsid w:val="74C02169"/>
    <w:rsid w:val="74D1D964"/>
    <w:rsid w:val="751ED77F"/>
    <w:rsid w:val="752C7F40"/>
    <w:rsid w:val="754DD958"/>
    <w:rsid w:val="75829DA6"/>
    <w:rsid w:val="758F77C7"/>
    <w:rsid w:val="75A84615"/>
    <w:rsid w:val="75AE5E67"/>
    <w:rsid w:val="75B51C19"/>
    <w:rsid w:val="75DCAAB8"/>
    <w:rsid w:val="75F5ABEB"/>
    <w:rsid w:val="761E3851"/>
    <w:rsid w:val="763D6452"/>
    <w:rsid w:val="764FAFB6"/>
    <w:rsid w:val="7655D712"/>
    <w:rsid w:val="76713695"/>
    <w:rsid w:val="767AD35D"/>
    <w:rsid w:val="76990799"/>
    <w:rsid w:val="76A320B2"/>
    <w:rsid w:val="76C5303A"/>
    <w:rsid w:val="76D30908"/>
    <w:rsid w:val="76E32B06"/>
    <w:rsid w:val="770857A8"/>
    <w:rsid w:val="770D3F33"/>
    <w:rsid w:val="770FF633"/>
    <w:rsid w:val="7773DB29"/>
    <w:rsid w:val="778C437B"/>
    <w:rsid w:val="77C6CAEC"/>
    <w:rsid w:val="77D78A25"/>
    <w:rsid w:val="77D8E02C"/>
    <w:rsid w:val="77F0AD83"/>
    <w:rsid w:val="781049CF"/>
    <w:rsid w:val="782863FF"/>
    <w:rsid w:val="782B9D60"/>
    <w:rsid w:val="78A72E74"/>
    <w:rsid w:val="79364B6E"/>
    <w:rsid w:val="793FB565"/>
    <w:rsid w:val="7963CB09"/>
    <w:rsid w:val="798D2C81"/>
    <w:rsid w:val="79C79A06"/>
    <w:rsid w:val="79DD3542"/>
    <w:rsid w:val="79EED831"/>
    <w:rsid w:val="79F5C71C"/>
    <w:rsid w:val="79FF24C8"/>
    <w:rsid w:val="7A023AE3"/>
    <w:rsid w:val="7A0AA8BB"/>
    <w:rsid w:val="7A2CBA22"/>
    <w:rsid w:val="7A3ED913"/>
    <w:rsid w:val="7A5E9E8C"/>
    <w:rsid w:val="7A87E3B6"/>
    <w:rsid w:val="7ACCE338"/>
    <w:rsid w:val="7AD2F26C"/>
    <w:rsid w:val="7B64EE3A"/>
    <w:rsid w:val="7B672464"/>
    <w:rsid w:val="7B6B034A"/>
    <w:rsid w:val="7B732372"/>
    <w:rsid w:val="7BD5E861"/>
    <w:rsid w:val="7C10645C"/>
    <w:rsid w:val="7C2BAAAB"/>
    <w:rsid w:val="7C2F94B9"/>
    <w:rsid w:val="7C4E0638"/>
    <w:rsid w:val="7C68B399"/>
    <w:rsid w:val="7C68B4F3"/>
    <w:rsid w:val="7CD21C8F"/>
    <w:rsid w:val="7CD3ECF7"/>
    <w:rsid w:val="7D03A1E5"/>
    <w:rsid w:val="7D2129FD"/>
    <w:rsid w:val="7D214AC0"/>
    <w:rsid w:val="7D518380"/>
    <w:rsid w:val="7D58C57E"/>
    <w:rsid w:val="7D6365AC"/>
    <w:rsid w:val="7D660B44"/>
    <w:rsid w:val="7D83E2C2"/>
    <w:rsid w:val="7DCC0DBF"/>
    <w:rsid w:val="7E0AB4F7"/>
    <w:rsid w:val="7E2B902F"/>
    <w:rsid w:val="7E3BCFB3"/>
    <w:rsid w:val="7E617456"/>
    <w:rsid w:val="7E83FE17"/>
    <w:rsid w:val="7EC1C0B6"/>
    <w:rsid w:val="7EC49C1A"/>
    <w:rsid w:val="7ED36186"/>
    <w:rsid w:val="7EF1E04E"/>
    <w:rsid w:val="7F3719BE"/>
    <w:rsid w:val="7F84C686"/>
    <w:rsid w:val="7FA42714"/>
    <w:rsid w:val="7FC6496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F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628B6"/>
    <w:pPr>
      <w:keepNext/>
      <w:keepLines/>
      <w:spacing w:before="240" w:after="0"/>
      <w:outlineLvl w:val="0"/>
    </w:pPr>
    <w:rPr>
      <w:rFonts w:asciiTheme="majorHAnsi" w:eastAsiaTheme="majorEastAsia" w:hAnsiTheme="majorHAnsi" w:cstheme="majorBidi"/>
      <w:b/>
      <w:color w:val="FFFFFF" w:themeColor="background1"/>
      <w:sz w:val="32"/>
      <w:szCs w:val="32"/>
    </w:rPr>
  </w:style>
  <w:style w:type="paragraph" w:styleId="Otsikko2">
    <w:name w:val="heading 2"/>
    <w:basedOn w:val="Normaali"/>
    <w:next w:val="Normaali"/>
    <w:link w:val="Otsikko2Char"/>
    <w:uiPriority w:val="9"/>
    <w:unhideWhenUsed/>
    <w:qFormat/>
    <w:rsid w:val="00BF2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4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1468F"/>
    <w:pPr>
      <w:ind w:left="720"/>
      <w:contextualSpacing/>
    </w:pPr>
  </w:style>
  <w:style w:type="character" w:styleId="Hyperlinkki">
    <w:name w:val="Hyperlink"/>
    <w:basedOn w:val="Kappaleenoletusfontti"/>
    <w:uiPriority w:val="99"/>
    <w:unhideWhenUsed/>
    <w:rsid w:val="00EF2ACB"/>
    <w:rPr>
      <w:color w:val="0563C1" w:themeColor="hyperlink"/>
      <w:u w:val="single"/>
    </w:rPr>
  </w:style>
  <w:style w:type="character" w:styleId="Ratkaisematonmaininta">
    <w:name w:val="Unresolved Mention"/>
    <w:basedOn w:val="Kappaleenoletusfontti"/>
    <w:uiPriority w:val="99"/>
    <w:semiHidden/>
    <w:unhideWhenUsed/>
    <w:rsid w:val="00EF2ACB"/>
    <w:rPr>
      <w:color w:val="605E5C"/>
      <w:shd w:val="clear" w:color="auto" w:fill="E1DFDD"/>
    </w:r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character" w:styleId="AvattuHyperlinkki">
    <w:name w:val="FollowedHyperlink"/>
    <w:basedOn w:val="Kappaleenoletusfontti"/>
    <w:uiPriority w:val="99"/>
    <w:semiHidden/>
    <w:unhideWhenUsed/>
    <w:rsid w:val="00CD59FC"/>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5D30DE"/>
    <w:rPr>
      <w:b/>
      <w:bCs/>
    </w:rPr>
  </w:style>
  <w:style w:type="character" w:customStyle="1" w:styleId="KommentinotsikkoChar">
    <w:name w:val="Kommentin otsikko Char"/>
    <w:basedOn w:val="KommentintekstiChar"/>
    <w:link w:val="Kommentinotsikko"/>
    <w:uiPriority w:val="99"/>
    <w:semiHidden/>
    <w:rsid w:val="005D30DE"/>
    <w:rPr>
      <w:b/>
      <w:bCs/>
      <w:sz w:val="20"/>
      <w:szCs w:val="20"/>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Seliteteksti">
    <w:name w:val="Balloon Text"/>
    <w:basedOn w:val="Normaali"/>
    <w:link w:val="SelitetekstiChar"/>
    <w:uiPriority w:val="99"/>
    <w:semiHidden/>
    <w:unhideWhenUsed/>
    <w:rsid w:val="00AB235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235D"/>
    <w:rPr>
      <w:rFonts w:ascii="Segoe UI" w:hAnsi="Segoe UI" w:cs="Segoe UI"/>
      <w:sz w:val="18"/>
      <w:szCs w:val="18"/>
    </w:rPr>
  </w:style>
  <w:style w:type="character" w:customStyle="1" w:styleId="Otsikko1Char">
    <w:name w:val="Otsikko 1 Char"/>
    <w:basedOn w:val="Kappaleenoletusfontti"/>
    <w:link w:val="Otsikko1"/>
    <w:uiPriority w:val="9"/>
    <w:rsid w:val="006628B6"/>
    <w:rPr>
      <w:rFonts w:asciiTheme="majorHAnsi" w:eastAsiaTheme="majorEastAsia" w:hAnsiTheme="majorHAnsi" w:cstheme="majorBidi"/>
      <w:b/>
      <w:color w:val="FFFFFF" w:themeColor="background1"/>
      <w:sz w:val="32"/>
      <w:szCs w:val="32"/>
    </w:rPr>
  </w:style>
  <w:style w:type="table" w:styleId="Ruudukkotaulukko2-korostus5">
    <w:name w:val="Grid Table 2 Accent 5"/>
    <w:basedOn w:val="Normaalitaulukko"/>
    <w:uiPriority w:val="47"/>
    <w:rsid w:val="006A422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udukkotaulukko2-korostus4">
    <w:name w:val="Grid Table 2 Accent 4"/>
    <w:basedOn w:val="Normaalitaulukko"/>
    <w:uiPriority w:val="47"/>
    <w:rsid w:val="006A422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dukkotaulukko2-korostus3">
    <w:name w:val="Grid Table 2 Accent 3"/>
    <w:basedOn w:val="Normaalitaulukko"/>
    <w:uiPriority w:val="47"/>
    <w:rsid w:val="006A422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dukkotaulukko2-korostus6">
    <w:name w:val="Grid Table 2 Accent 6"/>
    <w:basedOn w:val="Normaalitaulukko"/>
    <w:uiPriority w:val="47"/>
    <w:rsid w:val="006A422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
    <w:name w:val="Grid Table 3"/>
    <w:basedOn w:val="Normaalitaulukko"/>
    <w:uiPriority w:val="48"/>
    <w:rsid w:val="006A42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6A422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udukkotaulukko3-korostus2">
    <w:name w:val="Grid Table 3 Accent 2"/>
    <w:basedOn w:val="Normaalitaulukko"/>
    <w:uiPriority w:val="48"/>
    <w:rsid w:val="006A422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udukkotaulukko3-korostus3">
    <w:name w:val="Grid Table 3 Accent 3"/>
    <w:basedOn w:val="Normaalitaulukko"/>
    <w:uiPriority w:val="48"/>
    <w:rsid w:val="006A422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dukkotaulukko3-korostus4">
    <w:name w:val="Grid Table 3 Accent 4"/>
    <w:basedOn w:val="Normaalitaulukko"/>
    <w:uiPriority w:val="48"/>
    <w:rsid w:val="006A422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dukkotaulukko3-korostus5">
    <w:name w:val="Grid Table 3 Accent 5"/>
    <w:basedOn w:val="Normaalitaulukko"/>
    <w:uiPriority w:val="48"/>
    <w:rsid w:val="006A422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udukkotaulukko3-korostus6">
    <w:name w:val="Grid Table 3 Accent 6"/>
    <w:basedOn w:val="Normaalitaulukko"/>
    <w:uiPriority w:val="48"/>
    <w:rsid w:val="006A422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uettelotaulukko2-korostus1">
    <w:name w:val="List Table 2 Accent 1"/>
    <w:basedOn w:val="Normaalitaulukko"/>
    <w:uiPriority w:val="47"/>
    <w:rsid w:val="006A422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Vriksluettelotaulukko7-korostus5">
    <w:name w:val="List Table 7 Colorful Accent 5"/>
    <w:basedOn w:val="Normaalitaulukko"/>
    <w:uiPriority w:val="52"/>
    <w:rsid w:val="006A422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6A422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ummaluettelotaulukko5-korostus5">
    <w:name w:val="List Table 5 Dark Accent 5"/>
    <w:basedOn w:val="Normaalitaulukko"/>
    <w:uiPriority w:val="50"/>
    <w:rsid w:val="006A422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uettelotaulukko3-korostus5">
    <w:name w:val="List Table 3 Accent 5"/>
    <w:basedOn w:val="Normaalitaulukko"/>
    <w:uiPriority w:val="48"/>
    <w:rsid w:val="006A422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Vaalealuettelotaulukko1-korostus5">
    <w:name w:val="List Table 1 Light Accent 5"/>
    <w:basedOn w:val="Normaalitaulukko"/>
    <w:uiPriority w:val="46"/>
    <w:rsid w:val="006A422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riksruudukkotaulukko6-korostus5">
    <w:name w:val="Grid Table 6 Colorful Accent 5"/>
    <w:basedOn w:val="Normaalitaulukko"/>
    <w:uiPriority w:val="51"/>
    <w:rsid w:val="006A422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Vriksruudukkotaulukko6-korostus1">
    <w:name w:val="Grid Table 6 Colorful Accent 1"/>
    <w:basedOn w:val="Normaalitaulukko"/>
    <w:uiPriority w:val="51"/>
    <w:rsid w:val="006A422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Otsikko2Char">
    <w:name w:val="Otsikko 2 Char"/>
    <w:basedOn w:val="Kappaleenoletusfontti"/>
    <w:link w:val="Otsikko2"/>
    <w:uiPriority w:val="9"/>
    <w:rsid w:val="00BF20B9"/>
    <w:rPr>
      <w:rFonts w:asciiTheme="majorHAnsi" w:eastAsiaTheme="majorEastAsia" w:hAnsiTheme="majorHAnsi" w:cstheme="majorBidi"/>
      <w:color w:val="2F5496" w:themeColor="accent1" w:themeShade="BF"/>
      <w:sz w:val="26"/>
      <w:szCs w:val="26"/>
    </w:rPr>
  </w:style>
  <w:style w:type="table" w:styleId="Ruudukkotaulukko4-korostus1">
    <w:name w:val="Grid Table 4 Accent 1"/>
    <w:basedOn w:val="Normaalitaulukko"/>
    <w:uiPriority w:val="49"/>
    <w:rsid w:val="00DA3BF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Kappaleenoletusfontti"/>
    <w:rsid w:val="0067205E"/>
  </w:style>
  <w:style w:type="paragraph" w:styleId="Eivli">
    <w:name w:val="No Spacing"/>
    <w:link w:val="EivliChar"/>
    <w:uiPriority w:val="1"/>
    <w:qFormat/>
    <w:rsid w:val="00AB1332"/>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B1332"/>
    <w:rPr>
      <w:rFonts w:eastAsiaTheme="minorEastAsia"/>
      <w:lang w:eastAsia="fi-FI"/>
    </w:rPr>
  </w:style>
  <w:style w:type="paragraph" w:styleId="Sisllysluettelonotsikko">
    <w:name w:val="TOC Heading"/>
    <w:basedOn w:val="Otsikko1"/>
    <w:next w:val="Normaali"/>
    <w:uiPriority w:val="39"/>
    <w:unhideWhenUsed/>
    <w:qFormat/>
    <w:rsid w:val="00DE1518"/>
    <w:pPr>
      <w:outlineLvl w:val="9"/>
    </w:pPr>
    <w:rPr>
      <w:lang w:eastAsia="fi-FI"/>
    </w:rPr>
  </w:style>
  <w:style w:type="paragraph" w:styleId="Sisluet1">
    <w:name w:val="toc 1"/>
    <w:basedOn w:val="Normaali"/>
    <w:next w:val="Normaali"/>
    <w:autoRedefine/>
    <w:uiPriority w:val="39"/>
    <w:unhideWhenUsed/>
    <w:rsid w:val="005B60B6"/>
    <w:pPr>
      <w:tabs>
        <w:tab w:val="left" w:pos="440"/>
        <w:tab w:val="right" w:pos="13948"/>
      </w:tabs>
      <w:spacing w:after="100"/>
    </w:pPr>
    <w:rPr>
      <w:rFonts w:ascii="Franklin Gothic Demi Cond" w:hAnsi="Franklin Gothic Demi Cond"/>
    </w:rPr>
  </w:style>
  <w:style w:type="table" w:styleId="Vaalearuudukkotaulukko1">
    <w:name w:val="Grid Table 1 Light"/>
    <w:basedOn w:val="Normaalitaulukko"/>
    <w:uiPriority w:val="46"/>
    <w:rsid w:val="00A953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1A688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aliWWW">
    <w:name w:val="Normal (Web)"/>
    <w:basedOn w:val="Normaali"/>
    <w:uiPriority w:val="99"/>
    <w:semiHidden/>
    <w:unhideWhenUsed/>
    <w:rsid w:val="008C1E1B"/>
    <w:pPr>
      <w:spacing w:before="100" w:beforeAutospacing="1" w:after="100" w:afterAutospacing="1" w:line="240" w:lineRule="auto"/>
    </w:pPr>
    <w:rPr>
      <w:rFonts w:ascii="Times New Roman" w:eastAsiaTheme="minorEastAsia"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142">
      <w:bodyDiv w:val="1"/>
      <w:marLeft w:val="0"/>
      <w:marRight w:val="0"/>
      <w:marTop w:val="0"/>
      <w:marBottom w:val="0"/>
      <w:divBdr>
        <w:top w:val="none" w:sz="0" w:space="0" w:color="auto"/>
        <w:left w:val="none" w:sz="0" w:space="0" w:color="auto"/>
        <w:bottom w:val="none" w:sz="0" w:space="0" w:color="auto"/>
        <w:right w:val="none" w:sz="0" w:space="0" w:color="auto"/>
      </w:divBdr>
      <w:divsChild>
        <w:div w:id="1770078719">
          <w:marLeft w:val="360"/>
          <w:marRight w:val="0"/>
          <w:marTop w:val="200"/>
          <w:marBottom w:val="0"/>
          <w:divBdr>
            <w:top w:val="none" w:sz="0" w:space="0" w:color="auto"/>
            <w:left w:val="none" w:sz="0" w:space="0" w:color="auto"/>
            <w:bottom w:val="none" w:sz="0" w:space="0" w:color="auto"/>
            <w:right w:val="none" w:sz="0" w:space="0" w:color="auto"/>
          </w:divBdr>
        </w:div>
        <w:div w:id="1656451244">
          <w:marLeft w:val="360"/>
          <w:marRight w:val="0"/>
          <w:marTop w:val="200"/>
          <w:marBottom w:val="0"/>
          <w:divBdr>
            <w:top w:val="none" w:sz="0" w:space="0" w:color="auto"/>
            <w:left w:val="none" w:sz="0" w:space="0" w:color="auto"/>
            <w:bottom w:val="none" w:sz="0" w:space="0" w:color="auto"/>
            <w:right w:val="none" w:sz="0" w:space="0" w:color="auto"/>
          </w:divBdr>
        </w:div>
        <w:div w:id="2139764180">
          <w:marLeft w:val="360"/>
          <w:marRight w:val="0"/>
          <w:marTop w:val="200"/>
          <w:marBottom w:val="0"/>
          <w:divBdr>
            <w:top w:val="none" w:sz="0" w:space="0" w:color="auto"/>
            <w:left w:val="none" w:sz="0" w:space="0" w:color="auto"/>
            <w:bottom w:val="none" w:sz="0" w:space="0" w:color="auto"/>
            <w:right w:val="none" w:sz="0" w:space="0" w:color="auto"/>
          </w:divBdr>
        </w:div>
        <w:div w:id="1041904334">
          <w:marLeft w:val="360"/>
          <w:marRight w:val="0"/>
          <w:marTop w:val="200"/>
          <w:marBottom w:val="0"/>
          <w:divBdr>
            <w:top w:val="none" w:sz="0" w:space="0" w:color="auto"/>
            <w:left w:val="none" w:sz="0" w:space="0" w:color="auto"/>
            <w:bottom w:val="none" w:sz="0" w:space="0" w:color="auto"/>
            <w:right w:val="none" w:sz="0" w:space="0" w:color="auto"/>
          </w:divBdr>
        </w:div>
        <w:div w:id="1544950308">
          <w:marLeft w:val="360"/>
          <w:marRight w:val="0"/>
          <w:marTop w:val="200"/>
          <w:marBottom w:val="0"/>
          <w:divBdr>
            <w:top w:val="none" w:sz="0" w:space="0" w:color="auto"/>
            <w:left w:val="none" w:sz="0" w:space="0" w:color="auto"/>
            <w:bottom w:val="none" w:sz="0" w:space="0" w:color="auto"/>
            <w:right w:val="none" w:sz="0" w:space="0" w:color="auto"/>
          </w:divBdr>
        </w:div>
      </w:divsChild>
    </w:div>
    <w:div w:id="87695820">
      <w:bodyDiv w:val="1"/>
      <w:marLeft w:val="0"/>
      <w:marRight w:val="0"/>
      <w:marTop w:val="0"/>
      <w:marBottom w:val="0"/>
      <w:divBdr>
        <w:top w:val="none" w:sz="0" w:space="0" w:color="auto"/>
        <w:left w:val="none" w:sz="0" w:space="0" w:color="auto"/>
        <w:bottom w:val="none" w:sz="0" w:space="0" w:color="auto"/>
        <w:right w:val="none" w:sz="0" w:space="0" w:color="auto"/>
      </w:divBdr>
      <w:divsChild>
        <w:div w:id="36515517">
          <w:marLeft w:val="806"/>
          <w:marRight w:val="0"/>
          <w:marTop w:val="75"/>
          <w:marBottom w:val="90"/>
          <w:divBdr>
            <w:top w:val="none" w:sz="0" w:space="0" w:color="auto"/>
            <w:left w:val="none" w:sz="0" w:space="0" w:color="auto"/>
            <w:bottom w:val="none" w:sz="0" w:space="0" w:color="auto"/>
            <w:right w:val="none" w:sz="0" w:space="0" w:color="auto"/>
          </w:divBdr>
        </w:div>
        <w:div w:id="821390814">
          <w:marLeft w:val="1354"/>
          <w:marRight w:val="0"/>
          <w:marTop w:val="75"/>
          <w:marBottom w:val="90"/>
          <w:divBdr>
            <w:top w:val="none" w:sz="0" w:space="0" w:color="auto"/>
            <w:left w:val="none" w:sz="0" w:space="0" w:color="auto"/>
            <w:bottom w:val="none" w:sz="0" w:space="0" w:color="auto"/>
            <w:right w:val="none" w:sz="0" w:space="0" w:color="auto"/>
          </w:divBdr>
        </w:div>
        <w:div w:id="881748241">
          <w:marLeft w:val="274"/>
          <w:marRight w:val="0"/>
          <w:marTop w:val="150"/>
          <w:marBottom w:val="90"/>
          <w:divBdr>
            <w:top w:val="none" w:sz="0" w:space="0" w:color="auto"/>
            <w:left w:val="none" w:sz="0" w:space="0" w:color="auto"/>
            <w:bottom w:val="none" w:sz="0" w:space="0" w:color="auto"/>
            <w:right w:val="none" w:sz="0" w:space="0" w:color="auto"/>
          </w:divBdr>
        </w:div>
        <w:div w:id="1237518616">
          <w:marLeft w:val="1354"/>
          <w:marRight w:val="0"/>
          <w:marTop w:val="75"/>
          <w:marBottom w:val="90"/>
          <w:divBdr>
            <w:top w:val="none" w:sz="0" w:space="0" w:color="auto"/>
            <w:left w:val="none" w:sz="0" w:space="0" w:color="auto"/>
            <w:bottom w:val="none" w:sz="0" w:space="0" w:color="auto"/>
            <w:right w:val="none" w:sz="0" w:space="0" w:color="auto"/>
          </w:divBdr>
        </w:div>
        <w:div w:id="1532576180">
          <w:marLeft w:val="1354"/>
          <w:marRight w:val="0"/>
          <w:marTop w:val="75"/>
          <w:marBottom w:val="90"/>
          <w:divBdr>
            <w:top w:val="none" w:sz="0" w:space="0" w:color="auto"/>
            <w:left w:val="none" w:sz="0" w:space="0" w:color="auto"/>
            <w:bottom w:val="none" w:sz="0" w:space="0" w:color="auto"/>
            <w:right w:val="none" w:sz="0" w:space="0" w:color="auto"/>
          </w:divBdr>
        </w:div>
        <w:div w:id="1571501634">
          <w:marLeft w:val="806"/>
          <w:marRight w:val="0"/>
          <w:marTop w:val="75"/>
          <w:marBottom w:val="90"/>
          <w:divBdr>
            <w:top w:val="none" w:sz="0" w:space="0" w:color="auto"/>
            <w:left w:val="none" w:sz="0" w:space="0" w:color="auto"/>
            <w:bottom w:val="none" w:sz="0" w:space="0" w:color="auto"/>
            <w:right w:val="none" w:sz="0" w:space="0" w:color="auto"/>
          </w:divBdr>
        </w:div>
        <w:div w:id="1655914701">
          <w:marLeft w:val="1354"/>
          <w:marRight w:val="0"/>
          <w:marTop w:val="75"/>
          <w:marBottom w:val="90"/>
          <w:divBdr>
            <w:top w:val="none" w:sz="0" w:space="0" w:color="auto"/>
            <w:left w:val="none" w:sz="0" w:space="0" w:color="auto"/>
            <w:bottom w:val="none" w:sz="0" w:space="0" w:color="auto"/>
            <w:right w:val="none" w:sz="0" w:space="0" w:color="auto"/>
          </w:divBdr>
        </w:div>
        <w:div w:id="1702440596">
          <w:marLeft w:val="1354"/>
          <w:marRight w:val="0"/>
          <w:marTop w:val="75"/>
          <w:marBottom w:val="90"/>
          <w:divBdr>
            <w:top w:val="none" w:sz="0" w:space="0" w:color="auto"/>
            <w:left w:val="none" w:sz="0" w:space="0" w:color="auto"/>
            <w:bottom w:val="none" w:sz="0" w:space="0" w:color="auto"/>
            <w:right w:val="none" w:sz="0" w:space="0" w:color="auto"/>
          </w:divBdr>
        </w:div>
      </w:divsChild>
    </w:div>
    <w:div w:id="421071204">
      <w:bodyDiv w:val="1"/>
      <w:marLeft w:val="0"/>
      <w:marRight w:val="0"/>
      <w:marTop w:val="0"/>
      <w:marBottom w:val="0"/>
      <w:divBdr>
        <w:top w:val="none" w:sz="0" w:space="0" w:color="auto"/>
        <w:left w:val="none" w:sz="0" w:space="0" w:color="auto"/>
        <w:bottom w:val="none" w:sz="0" w:space="0" w:color="auto"/>
        <w:right w:val="none" w:sz="0" w:space="0" w:color="auto"/>
      </w:divBdr>
    </w:div>
    <w:div w:id="446585533">
      <w:bodyDiv w:val="1"/>
      <w:marLeft w:val="0"/>
      <w:marRight w:val="0"/>
      <w:marTop w:val="0"/>
      <w:marBottom w:val="0"/>
      <w:divBdr>
        <w:top w:val="none" w:sz="0" w:space="0" w:color="auto"/>
        <w:left w:val="none" w:sz="0" w:space="0" w:color="auto"/>
        <w:bottom w:val="none" w:sz="0" w:space="0" w:color="auto"/>
        <w:right w:val="none" w:sz="0" w:space="0" w:color="auto"/>
      </w:divBdr>
      <w:divsChild>
        <w:div w:id="2097242458">
          <w:marLeft w:val="360"/>
          <w:marRight w:val="0"/>
          <w:marTop w:val="200"/>
          <w:marBottom w:val="0"/>
          <w:divBdr>
            <w:top w:val="none" w:sz="0" w:space="0" w:color="auto"/>
            <w:left w:val="none" w:sz="0" w:space="0" w:color="auto"/>
            <w:bottom w:val="none" w:sz="0" w:space="0" w:color="auto"/>
            <w:right w:val="none" w:sz="0" w:space="0" w:color="auto"/>
          </w:divBdr>
        </w:div>
        <w:div w:id="1815558844">
          <w:marLeft w:val="360"/>
          <w:marRight w:val="0"/>
          <w:marTop w:val="200"/>
          <w:marBottom w:val="0"/>
          <w:divBdr>
            <w:top w:val="none" w:sz="0" w:space="0" w:color="auto"/>
            <w:left w:val="none" w:sz="0" w:space="0" w:color="auto"/>
            <w:bottom w:val="none" w:sz="0" w:space="0" w:color="auto"/>
            <w:right w:val="none" w:sz="0" w:space="0" w:color="auto"/>
          </w:divBdr>
        </w:div>
        <w:div w:id="545801143">
          <w:marLeft w:val="1426"/>
          <w:marRight w:val="0"/>
          <w:marTop w:val="100"/>
          <w:marBottom w:val="0"/>
          <w:divBdr>
            <w:top w:val="none" w:sz="0" w:space="0" w:color="auto"/>
            <w:left w:val="none" w:sz="0" w:space="0" w:color="auto"/>
            <w:bottom w:val="none" w:sz="0" w:space="0" w:color="auto"/>
            <w:right w:val="none" w:sz="0" w:space="0" w:color="auto"/>
          </w:divBdr>
        </w:div>
        <w:div w:id="1731074995">
          <w:marLeft w:val="1426"/>
          <w:marRight w:val="0"/>
          <w:marTop w:val="100"/>
          <w:marBottom w:val="0"/>
          <w:divBdr>
            <w:top w:val="none" w:sz="0" w:space="0" w:color="auto"/>
            <w:left w:val="none" w:sz="0" w:space="0" w:color="auto"/>
            <w:bottom w:val="none" w:sz="0" w:space="0" w:color="auto"/>
            <w:right w:val="none" w:sz="0" w:space="0" w:color="auto"/>
          </w:divBdr>
        </w:div>
        <w:div w:id="933586082">
          <w:marLeft w:val="1426"/>
          <w:marRight w:val="0"/>
          <w:marTop w:val="100"/>
          <w:marBottom w:val="0"/>
          <w:divBdr>
            <w:top w:val="none" w:sz="0" w:space="0" w:color="auto"/>
            <w:left w:val="none" w:sz="0" w:space="0" w:color="auto"/>
            <w:bottom w:val="none" w:sz="0" w:space="0" w:color="auto"/>
            <w:right w:val="none" w:sz="0" w:space="0" w:color="auto"/>
          </w:divBdr>
        </w:div>
        <w:div w:id="626594247">
          <w:marLeft w:val="1426"/>
          <w:marRight w:val="0"/>
          <w:marTop w:val="100"/>
          <w:marBottom w:val="0"/>
          <w:divBdr>
            <w:top w:val="none" w:sz="0" w:space="0" w:color="auto"/>
            <w:left w:val="none" w:sz="0" w:space="0" w:color="auto"/>
            <w:bottom w:val="none" w:sz="0" w:space="0" w:color="auto"/>
            <w:right w:val="none" w:sz="0" w:space="0" w:color="auto"/>
          </w:divBdr>
        </w:div>
        <w:div w:id="232353573">
          <w:marLeft w:val="1426"/>
          <w:marRight w:val="0"/>
          <w:marTop w:val="100"/>
          <w:marBottom w:val="0"/>
          <w:divBdr>
            <w:top w:val="none" w:sz="0" w:space="0" w:color="auto"/>
            <w:left w:val="none" w:sz="0" w:space="0" w:color="auto"/>
            <w:bottom w:val="none" w:sz="0" w:space="0" w:color="auto"/>
            <w:right w:val="none" w:sz="0" w:space="0" w:color="auto"/>
          </w:divBdr>
        </w:div>
        <w:div w:id="651450743">
          <w:marLeft w:val="1426"/>
          <w:marRight w:val="0"/>
          <w:marTop w:val="100"/>
          <w:marBottom w:val="0"/>
          <w:divBdr>
            <w:top w:val="none" w:sz="0" w:space="0" w:color="auto"/>
            <w:left w:val="none" w:sz="0" w:space="0" w:color="auto"/>
            <w:bottom w:val="none" w:sz="0" w:space="0" w:color="auto"/>
            <w:right w:val="none" w:sz="0" w:space="0" w:color="auto"/>
          </w:divBdr>
        </w:div>
        <w:div w:id="991324301">
          <w:marLeft w:val="1426"/>
          <w:marRight w:val="0"/>
          <w:marTop w:val="100"/>
          <w:marBottom w:val="0"/>
          <w:divBdr>
            <w:top w:val="none" w:sz="0" w:space="0" w:color="auto"/>
            <w:left w:val="none" w:sz="0" w:space="0" w:color="auto"/>
            <w:bottom w:val="none" w:sz="0" w:space="0" w:color="auto"/>
            <w:right w:val="none" w:sz="0" w:space="0" w:color="auto"/>
          </w:divBdr>
        </w:div>
      </w:divsChild>
    </w:div>
    <w:div w:id="1020274521">
      <w:bodyDiv w:val="1"/>
      <w:marLeft w:val="0"/>
      <w:marRight w:val="0"/>
      <w:marTop w:val="0"/>
      <w:marBottom w:val="0"/>
      <w:divBdr>
        <w:top w:val="none" w:sz="0" w:space="0" w:color="auto"/>
        <w:left w:val="none" w:sz="0" w:space="0" w:color="auto"/>
        <w:bottom w:val="none" w:sz="0" w:space="0" w:color="auto"/>
        <w:right w:val="none" w:sz="0" w:space="0" w:color="auto"/>
      </w:divBdr>
      <w:divsChild>
        <w:div w:id="414203013">
          <w:marLeft w:val="360"/>
          <w:marRight w:val="0"/>
          <w:marTop w:val="200"/>
          <w:marBottom w:val="0"/>
          <w:divBdr>
            <w:top w:val="none" w:sz="0" w:space="0" w:color="auto"/>
            <w:left w:val="none" w:sz="0" w:space="0" w:color="auto"/>
            <w:bottom w:val="none" w:sz="0" w:space="0" w:color="auto"/>
            <w:right w:val="none" w:sz="0" w:space="0" w:color="auto"/>
          </w:divBdr>
        </w:div>
        <w:div w:id="2032024903">
          <w:marLeft w:val="360"/>
          <w:marRight w:val="0"/>
          <w:marTop w:val="200"/>
          <w:marBottom w:val="0"/>
          <w:divBdr>
            <w:top w:val="none" w:sz="0" w:space="0" w:color="auto"/>
            <w:left w:val="none" w:sz="0" w:space="0" w:color="auto"/>
            <w:bottom w:val="none" w:sz="0" w:space="0" w:color="auto"/>
            <w:right w:val="none" w:sz="0" w:space="0" w:color="auto"/>
          </w:divBdr>
        </w:div>
        <w:div w:id="630287110">
          <w:marLeft w:val="360"/>
          <w:marRight w:val="0"/>
          <w:marTop w:val="200"/>
          <w:marBottom w:val="0"/>
          <w:divBdr>
            <w:top w:val="none" w:sz="0" w:space="0" w:color="auto"/>
            <w:left w:val="none" w:sz="0" w:space="0" w:color="auto"/>
            <w:bottom w:val="none" w:sz="0" w:space="0" w:color="auto"/>
            <w:right w:val="none" w:sz="0" w:space="0" w:color="auto"/>
          </w:divBdr>
        </w:div>
        <w:div w:id="1258293288">
          <w:marLeft w:val="360"/>
          <w:marRight w:val="0"/>
          <w:marTop w:val="200"/>
          <w:marBottom w:val="0"/>
          <w:divBdr>
            <w:top w:val="none" w:sz="0" w:space="0" w:color="auto"/>
            <w:left w:val="none" w:sz="0" w:space="0" w:color="auto"/>
            <w:bottom w:val="none" w:sz="0" w:space="0" w:color="auto"/>
            <w:right w:val="none" w:sz="0" w:space="0" w:color="auto"/>
          </w:divBdr>
        </w:div>
        <w:div w:id="1239707961">
          <w:marLeft w:val="360"/>
          <w:marRight w:val="0"/>
          <w:marTop w:val="200"/>
          <w:marBottom w:val="0"/>
          <w:divBdr>
            <w:top w:val="none" w:sz="0" w:space="0" w:color="auto"/>
            <w:left w:val="none" w:sz="0" w:space="0" w:color="auto"/>
            <w:bottom w:val="none" w:sz="0" w:space="0" w:color="auto"/>
            <w:right w:val="none" w:sz="0" w:space="0" w:color="auto"/>
          </w:divBdr>
        </w:div>
      </w:divsChild>
    </w:div>
    <w:div w:id="1062753891">
      <w:bodyDiv w:val="1"/>
      <w:marLeft w:val="0"/>
      <w:marRight w:val="0"/>
      <w:marTop w:val="0"/>
      <w:marBottom w:val="0"/>
      <w:divBdr>
        <w:top w:val="none" w:sz="0" w:space="0" w:color="auto"/>
        <w:left w:val="none" w:sz="0" w:space="0" w:color="auto"/>
        <w:bottom w:val="none" w:sz="0" w:space="0" w:color="auto"/>
        <w:right w:val="none" w:sz="0" w:space="0" w:color="auto"/>
      </w:divBdr>
    </w:div>
    <w:div w:id="1105003551">
      <w:bodyDiv w:val="1"/>
      <w:marLeft w:val="0"/>
      <w:marRight w:val="0"/>
      <w:marTop w:val="0"/>
      <w:marBottom w:val="0"/>
      <w:divBdr>
        <w:top w:val="none" w:sz="0" w:space="0" w:color="auto"/>
        <w:left w:val="none" w:sz="0" w:space="0" w:color="auto"/>
        <w:bottom w:val="none" w:sz="0" w:space="0" w:color="auto"/>
        <w:right w:val="none" w:sz="0" w:space="0" w:color="auto"/>
      </w:divBdr>
      <w:divsChild>
        <w:div w:id="1107433189">
          <w:marLeft w:val="360"/>
          <w:marRight w:val="0"/>
          <w:marTop w:val="200"/>
          <w:marBottom w:val="0"/>
          <w:divBdr>
            <w:top w:val="none" w:sz="0" w:space="0" w:color="auto"/>
            <w:left w:val="none" w:sz="0" w:space="0" w:color="auto"/>
            <w:bottom w:val="none" w:sz="0" w:space="0" w:color="auto"/>
            <w:right w:val="none" w:sz="0" w:space="0" w:color="auto"/>
          </w:divBdr>
        </w:div>
        <w:div w:id="290748864">
          <w:marLeft w:val="360"/>
          <w:marRight w:val="0"/>
          <w:marTop w:val="200"/>
          <w:marBottom w:val="0"/>
          <w:divBdr>
            <w:top w:val="none" w:sz="0" w:space="0" w:color="auto"/>
            <w:left w:val="none" w:sz="0" w:space="0" w:color="auto"/>
            <w:bottom w:val="none" w:sz="0" w:space="0" w:color="auto"/>
            <w:right w:val="none" w:sz="0" w:space="0" w:color="auto"/>
          </w:divBdr>
        </w:div>
        <w:div w:id="1176502856">
          <w:marLeft w:val="1426"/>
          <w:marRight w:val="0"/>
          <w:marTop w:val="100"/>
          <w:marBottom w:val="0"/>
          <w:divBdr>
            <w:top w:val="none" w:sz="0" w:space="0" w:color="auto"/>
            <w:left w:val="none" w:sz="0" w:space="0" w:color="auto"/>
            <w:bottom w:val="none" w:sz="0" w:space="0" w:color="auto"/>
            <w:right w:val="none" w:sz="0" w:space="0" w:color="auto"/>
          </w:divBdr>
        </w:div>
        <w:div w:id="956176714">
          <w:marLeft w:val="1426"/>
          <w:marRight w:val="0"/>
          <w:marTop w:val="100"/>
          <w:marBottom w:val="0"/>
          <w:divBdr>
            <w:top w:val="none" w:sz="0" w:space="0" w:color="auto"/>
            <w:left w:val="none" w:sz="0" w:space="0" w:color="auto"/>
            <w:bottom w:val="none" w:sz="0" w:space="0" w:color="auto"/>
            <w:right w:val="none" w:sz="0" w:space="0" w:color="auto"/>
          </w:divBdr>
        </w:div>
        <w:div w:id="209340094">
          <w:marLeft w:val="1426"/>
          <w:marRight w:val="0"/>
          <w:marTop w:val="100"/>
          <w:marBottom w:val="0"/>
          <w:divBdr>
            <w:top w:val="none" w:sz="0" w:space="0" w:color="auto"/>
            <w:left w:val="none" w:sz="0" w:space="0" w:color="auto"/>
            <w:bottom w:val="none" w:sz="0" w:space="0" w:color="auto"/>
            <w:right w:val="none" w:sz="0" w:space="0" w:color="auto"/>
          </w:divBdr>
        </w:div>
        <w:div w:id="1778598801">
          <w:marLeft w:val="1426"/>
          <w:marRight w:val="0"/>
          <w:marTop w:val="100"/>
          <w:marBottom w:val="0"/>
          <w:divBdr>
            <w:top w:val="none" w:sz="0" w:space="0" w:color="auto"/>
            <w:left w:val="none" w:sz="0" w:space="0" w:color="auto"/>
            <w:bottom w:val="none" w:sz="0" w:space="0" w:color="auto"/>
            <w:right w:val="none" w:sz="0" w:space="0" w:color="auto"/>
          </w:divBdr>
        </w:div>
        <w:div w:id="900336344">
          <w:marLeft w:val="1426"/>
          <w:marRight w:val="0"/>
          <w:marTop w:val="100"/>
          <w:marBottom w:val="0"/>
          <w:divBdr>
            <w:top w:val="none" w:sz="0" w:space="0" w:color="auto"/>
            <w:left w:val="none" w:sz="0" w:space="0" w:color="auto"/>
            <w:bottom w:val="none" w:sz="0" w:space="0" w:color="auto"/>
            <w:right w:val="none" w:sz="0" w:space="0" w:color="auto"/>
          </w:divBdr>
        </w:div>
        <w:div w:id="1215628147">
          <w:marLeft w:val="1426"/>
          <w:marRight w:val="0"/>
          <w:marTop w:val="100"/>
          <w:marBottom w:val="0"/>
          <w:divBdr>
            <w:top w:val="none" w:sz="0" w:space="0" w:color="auto"/>
            <w:left w:val="none" w:sz="0" w:space="0" w:color="auto"/>
            <w:bottom w:val="none" w:sz="0" w:space="0" w:color="auto"/>
            <w:right w:val="none" w:sz="0" w:space="0" w:color="auto"/>
          </w:divBdr>
        </w:div>
        <w:div w:id="1380982234">
          <w:marLeft w:val="1426"/>
          <w:marRight w:val="0"/>
          <w:marTop w:val="100"/>
          <w:marBottom w:val="0"/>
          <w:divBdr>
            <w:top w:val="none" w:sz="0" w:space="0" w:color="auto"/>
            <w:left w:val="none" w:sz="0" w:space="0" w:color="auto"/>
            <w:bottom w:val="none" w:sz="0" w:space="0" w:color="auto"/>
            <w:right w:val="none" w:sz="0" w:space="0" w:color="auto"/>
          </w:divBdr>
        </w:div>
      </w:divsChild>
    </w:div>
    <w:div w:id="1221593054">
      <w:bodyDiv w:val="1"/>
      <w:marLeft w:val="0"/>
      <w:marRight w:val="0"/>
      <w:marTop w:val="0"/>
      <w:marBottom w:val="0"/>
      <w:divBdr>
        <w:top w:val="none" w:sz="0" w:space="0" w:color="auto"/>
        <w:left w:val="none" w:sz="0" w:space="0" w:color="auto"/>
        <w:bottom w:val="none" w:sz="0" w:space="0" w:color="auto"/>
        <w:right w:val="none" w:sz="0" w:space="0" w:color="auto"/>
      </w:divBdr>
      <w:divsChild>
        <w:div w:id="156266575">
          <w:marLeft w:val="0"/>
          <w:marRight w:val="0"/>
          <w:marTop w:val="0"/>
          <w:marBottom w:val="0"/>
          <w:divBdr>
            <w:top w:val="none" w:sz="0" w:space="0" w:color="auto"/>
            <w:left w:val="none" w:sz="0" w:space="0" w:color="auto"/>
            <w:bottom w:val="none" w:sz="0" w:space="0" w:color="auto"/>
            <w:right w:val="none" w:sz="0" w:space="0" w:color="auto"/>
          </w:divBdr>
        </w:div>
        <w:div w:id="1073746711">
          <w:marLeft w:val="0"/>
          <w:marRight w:val="0"/>
          <w:marTop w:val="0"/>
          <w:marBottom w:val="0"/>
          <w:divBdr>
            <w:top w:val="none" w:sz="0" w:space="0" w:color="auto"/>
            <w:left w:val="none" w:sz="0" w:space="0" w:color="auto"/>
            <w:bottom w:val="none" w:sz="0" w:space="0" w:color="auto"/>
            <w:right w:val="none" w:sz="0" w:space="0" w:color="auto"/>
          </w:divBdr>
        </w:div>
        <w:div w:id="1540390769">
          <w:marLeft w:val="0"/>
          <w:marRight w:val="0"/>
          <w:marTop w:val="0"/>
          <w:marBottom w:val="0"/>
          <w:divBdr>
            <w:top w:val="none" w:sz="0" w:space="0" w:color="auto"/>
            <w:left w:val="none" w:sz="0" w:space="0" w:color="auto"/>
            <w:bottom w:val="none" w:sz="0" w:space="0" w:color="auto"/>
            <w:right w:val="none" w:sz="0" w:space="0" w:color="auto"/>
          </w:divBdr>
        </w:div>
      </w:divsChild>
    </w:div>
    <w:div w:id="1394885497">
      <w:bodyDiv w:val="1"/>
      <w:marLeft w:val="0"/>
      <w:marRight w:val="0"/>
      <w:marTop w:val="0"/>
      <w:marBottom w:val="0"/>
      <w:divBdr>
        <w:top w:val="none" w:sz="0" w:space="0" w:color="auto"/>
        <w:left w:val="none" w:sz="0" w:space="0" w:color="auto"/>
        <w:bottom w:val="none" w:sz="0" w:space="0" w:color="auto"/>
        <w:right w:val="none" w:sz="0" w:space="0" w:color="auto"/>
      </w:divBdr>
    </w:div>
    <w:div w:id="1470201819">
      <w:bodyDiv w:val="1"/>
      <w:marLeft w:val="0"/>
      <w:marRight w:val="0"/>
      <w:marTop w:val="0"/>
      <w:marBottom w:val="0"/>
      <w:divBdr>
        <w:top w:val="none" w:sz="0" w:space="0" w:color="auto"/>
        <w:left w:val="none" w:sz="0" w:space="0" w:color="auto"/>
        <w:bottom w:val="none" w:sz="0" w:space="0" w:color="auto"/>
        <w:right w:val="none" w:sz="0" w:space="0" w:color="auto"/>
      </w:divBdr>
    </w:div>
    <w:div w:id="1586500097">
      <w:bodyDiv w:val="1"/>
      <w:marLeft w:val="0"/>
      <w:marRight w:val="0"/>
      <w:marTop w:val="0"/>
      <w:marBottom w:val="0"/>
      <w:divBdr>
        <w:top w:val="none" w:sz="0" w:space="0" w:color="auto"/>
        <w:left w:val="none" w:sz="0" w:space="0" w:color="auto"/>
        <w:bottom w:val="none" w:sz="0" w:space="0" w:color="auto"/>
        <w:right w:val="none" w:sz="0" w:space="0" w:color="auto"/>
      </w:divBdr>
      <w:divsChild>
        <w:div w:id="430660160">
          <w:marLeft w:val="806"/>
          <w:marRight w:val="0"/>
          <w:marTop w:val="75"/>
          <w:marBottom w:val="90"/>
          <w:divBdr>
            <w:top w:val="none" w:sz="0" w:space="0" w:color="auto"/>
            <w:left w:val="none" w:sz="0" w:space="0" w:color="auto"/>
            <w:bottom w:val="none" w:sz="0" w:space="0" w:color="auto"/>
            <w:right w:val="none" w:sz="0" w:space="0" w:color="auto"/>
          </w:divBdr>
        </w:div>
        <w:div w:id="654838280">
          <w:marLeft w:val="274"/>
          <w:marRight w:val="0"/>
          <w:marTop w:val="150"/>
          <w:marBottom w:val="90"/>
          <w:divBdr>
            <w:top w:val="none" w:sz="0" w:space="0" w:color="auto"/>
            <w:left w:val="none" w:sz="0" w:space="0" w:color="auto"/>
            <w:bottom w:val="none" w:sz="0" w:space="0" w:color="auto"/>
            <w:right w:val="none" w:sz="0" w:space="0" w:color="auto"/>
          </w:divBdr>
        </w:div>
        <w:div w:id="808548467">
          <w:marLeft w:val="1354"/>
          <w:marRight w:val="0"/>
          <w:marTop w:val="75"/>
          <w:marBottom w:val="90"/>
          <w:divBdr>
            <w:top w:val="none" w:sz="0" w:space="0" w:color="auto"/>
            <w:left w:val="none" w:sz="0" w:space="0" w:color="auto"/>
            <w:bottom w:val="none" w:sz="0" w:space="0" w:color="auto"/>
            <w:right w:val="none" w:sz="0" w:space="0" w:color="auto"/>
          </w:divBdr>
        </w:div>
        <w:div w:id="964970168">
          <w:marLeft w:val="806"/>
          <w:marRight w:val="0"/>
          <w:marTop w:val="75"/>
          <w:marBottom w:val="90"/>
          <w:divBdr>
            <w:top w:val="none" w:sz="0" w:space="0" w:color="auto"/>
            <w:left w:val="none" w:sz="0" w:space="0" w:color="auto"/>
            <w:bottom w:val="none" w:sz="0" w:space="0" w:color="auto"/>
            <w:right w:val="none" w:sz="0" w:space="0" w:color="auto"/>
          </w:divBdr>
        </w:div>
        <w:div w:id="1139571545">
          <w:marLeft w:val="806"/>
          <w:marRight w:val="0"/>
          <w:marTop w:val="75"/>
          <w:marBottom w:val="90"/>
          <w:divBdr>
            <w:top w:val="none" w:sz="0" w:space="0" w:color="auto"/>
            <w:left w:val="none" w:sz="0" w:space="0" w:color="auto"/>
            <w:bottom w:val="none" w:sz="0" w:space="0" w:color="auto"/>
            <w:right w:val="none" w:sz="0" w:space="0" w:color="auto"/>
          </w:divBdr>
        </w:div>
        <w:div w:id="1200894410">
          <w:marLeft w:val="1354"/>
          <w:marRight w:val="0"/>
          <w:marTop w:val="75"/>
          <w:marBottom w:val="90"/>
          <w:divBdr>
            <w:top w:val="none" w:sz="0" w:space="0" w:color="auto"/>
            <w:left w:val="none" w:sz="0" w:space="0" w:color="auto"/>
            <w:bottom w:val="none" w:sz="0" w:space="0" w:color="auto"/>
            <w:right w:val="none" w:sz="0" w:space="0" w:color="auto"/>
          </w:divBdr>
        </w:div>
        <w:div w:id="1463115668">
          <w:marLeft w:val="806"/>
          <w:marRight w:val="0"/>
          <w:marTop w:val="75"/>
          <w:marBottom w:val="90"/>
          <w:divBdr>
            <w:top w:val="none" w:sz="0" w:space="0" w:color="auto"/>
            <w:left w:val="none" w:sz="0" w:space="0" w:color="auto"/>
            <w:bottom w:val="none" w:sz="0" w:space="0" w:color="auto"/>
            <w:right w:val="none" w:sz="0" w:space="0" w:color="auto"/>
          </w:divBdr>
        </w:div>
        <w:div w:id="1490290279">
          <w:marLeft w:val="1354"/>
          <w:marRight w:val="0"/>
          <w:marTop w:val="75"/>
          <w:marBottom w:val="90"/>
          <w:divBdr>
            <w:top w:val="none" w:sz="0" w:space="0" w:color="auto"/>
            <w:left w:val="none" w:sz="0" w:space="0" w:color="auto"/>
            <w:bottom w:val="none" w:sz="0" w:space="0" w:color="auto"/>
            <w:right w:val="none" w:sz="0" w:space="0" w:color="auto"/>
          </w:divBdr>
        </w:div>
        <w:div w:id="1607885265">
          <w:marLeft w:val="1354"/>
          <w:marRight w:val="0"/>
          <w:marTop w:val="75"/>
          <w:marBottom w:val="90"/>
          <w:divBdr>
            <w:top w:val="none" w:sz="0" w:space="0" w:color="auto"/>
            <w:left w:val="none" w:sz="0" w:space="0" w:color="auto"/>
            <w:bottom w:val="none" w:sz="0" w:space="0" w:color="auto"/>
            <w:right w:val="none" w:sz="0" w:space="0" w:color="auto"/>
          </w:divBdr>
        </w:div>
        <w:div w:id="1634747203">
          <w:marLeft w:val="1354"/>
          <w:marRight w:val="0"/>
          <w:marTop w:val="75"/>
          <w:marBottom w:val="90"/>
          <w:divBdr>
            <w:top w:val="none" w:sz="0" w:space="0" w:color="auto"/>
            <w:left w:val="none" w:sz="0" w:space="0" w:color="auto"/>
            <w:bottom w:val="none" w:sz="0" w:space="0" w:color="auto"/>
            <w:right w:val="none" w:sz="0" w:space="0" w:color="auto"/>
          </w:divBdr>
        </w:div>
        <w:div w:id="1951352687">
          <w:marLeft w:val="1354"/>
          <w:marRight w:val="0"/>
          <w:marTop w:val="75"/>
          <w:marBottom w:val="90"/>
          <w:divBdr>
            <w:top w:val="none" w:sz="0" w:space="0" w:color="auto"/>
            <w:left w:val="none" w:sz="0" w:space="0" w:color="auto"/>
            <w:bottom w:val="none" w:sz="0" w:space="0" w:color="auto"/>
            <w:right w:val="none" w:sz="0" w:space="0" w:color="auto"/>
          </w:divBdr>
        </w:div>
      </w:divsChild>
    </w:div>
    <w:div w:id="1870529965">
      <w:bodyDiv w:val="1"/>
      <w:marLeft w:val="0"/>
      <w:marRight w:val="0"/>
      <w:marTop w:val="0"/>
      <w:marBottom w:val="0"/>
      <w:divBdr>
        <w:top w:val="none" w:sz="0" w:space="0" w:color="auto"/>
        <w:left w:val="none" w:sz="0" w:space="0" w:color="auto"/>
        <w:bottom w:val="none" w:sz="0" w:space="0" w:color="auto"/>
        <w:right w:val="none" w:sz="0" w:space="0" w:color="auto"/>
      </w:divBdr>
      <w:divsChild>
        <w:div w:id="10476782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microsoft.com/office/2011/relationships/commentsExtended" Target="commentsExtended.xml"/><Relationship Id="rId26"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comments" Target="comments.xml"/><Relationship Id="rId25" Type="http://schemas.openxmlformats.org/officeDocument/2006/relationships/image" Target="media/image6.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5.svg"/><Relationship Id="rId32"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4.png"/><Relationship Id="rId28" Type="http://schemas.openxmlformats.org/officeDocument/2006/relationships/image" Target="media/image9.svg"/><Relationship Id="rId36"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3.svg"/><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deed.fi" TargetMode="External"/><Relationship Id="rId2" Type="http://schemas.openxmlformats.org/officeDocument/2006/relationships/hyperlink" Target="https://creativecommons.org/licenses/by-nc/4.0/deed.fi" TargetMode="External"/><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8E9D1F-16CF-4408-BE8D-E506C9C5B2A4}" type="doc">
      <dgm:prSet loTypeId="urn:microsoft.com/office/officeart/2005/8/layout/pyramid1" loCatId="pyramid" qsTypeId="urn:microsoft.com/office/officeart/2005/8/quickstyle/simple1" qsCatId="simple" csTypeId="urn:microsoft.com/office/officeart/2005/8/colors/accent1_2" csCatId="accent1" phldr="1"/>
      <dgm:spPr/>
    </dgm:pt>
    <dgm:pt modelId="{EDF89A87-A998-4BF4-8A08-3E8D17C8259B}">
      <dgm:prSet phldrT="[Teksti]" custT="1"/>
      <dgm:spPr>
        <a:solidFill>
          <a:srgbClr val="FFD966"/>
        </a:solidFill>
      </dgm:spPr>
      <dgm:t>
        <a:bodyPr/>
        <a:lstStyle/>
        <a:p>
          <a:endParaRPr lang="sv-fi" sz="2000" dirty="0"/>
        </a:p>
        <a:p>
          <a:pPr algn="ctr" rtl="0"/>
          <a:r>
            <a:rPr lang="sv-fi" sz="1200" b="1" i="0" u="none" baseline="0" dirty="0">
              <a:solidFill>
                <a:schemeClr val="tx1"/>
              </a:solidFill>
            </a:rPr>
            <a:t>Utvärderings-</a:t>
          </a:r>
          <a:br>
            <a:rPr lang="sv-fi" sz="1200" b="1" dirty="0">
              <a:solidFill>
                <a:schemeClr val="tx1"/>
              </a:solidFill>
            </a:rPr>
          </a:br>
          <a:r>
            <a:rPr lang="sv-fi" sz="1200" b="1" i="0" u="none" baseline="0" dirty="0">
              <a:solidFill>
                <a:schemeClr val="tx1"/>
              </a:solidFill>
            </a:rPr>
            <a:t>kriterier</a:t>
          </a:r>
          <a:br>
            <a:rPr lang="sv-fi" sz="1200" dirty="0">
              <a:solidFill>
                <a:schemeClr val="tx1"/>
              </a:solidFill>
            </a:rPr>
          </a:br>
          <a:r>
            <a:rPr lang="sv-fi" sz="1200" b="0" i="0" u="none" baseline="0" dirty="0">
              <a:solidFill>
                <a:schemeClr val="tx1"/>
              </a:solidFill>
            </a:rPr>
            <a:t>Mitt kunnande</a:t>
          </a:r>
        </a:p>
      </dgm:t>
    </dgm:pt>
    <dgm:pt modelId="{D937B0B0-0252-42E9-A611-6F7E87EA0448}" type="parTrans" cxnId="{157DCF90-3E2D-45DD-85E5-4762B53B7BEB}">
      <dgm:prSet/>
      <dgm:spPr/>
      <dgm:t>
        <a:bodyPr/>
        <a:lstStyle/>
        <a:p>
          <a:endParaRPr lang="sv-fi"/>
        </a:p>
      </dgm:t>
    </dgm:pt>
    <dgm:pt modelId="{785F549E-1205-430C-A762-CFB7AAF4A844}" type="sibTrans" cxnId="{157DCF90-3E2D-45DD-85E5-4762B53B7BEB}">
      <dgm:prSet/>
      <dgm:spPr/>
      <dgm:t>
        <a:bodyPr/>
        <a:lstStyle/>
        <a:p>
          <a:endParaRPr lang="sv-fi"/>
        </a:p>
      </dgm:t>
    </dgm:pt>
    <dgm:pt modelId="{CE1AD0D1-B266-479B-9824-7831DE653CBB}">
      <dgm:prSet phldrT="[Teksti]" custT="1"/>
      <dgm:spPr>
        <a:solidFill>
          <a:schemeClr val="accent4"/>
        </a:solidFill>
      </dgm:spPr>
      <dgm:t>
        <a:bodyPr/>
        <a:lstStyle/>
        <a:p>
          <a:pPr algn="ctr" rtl="0"/>
          <a:r>
            <a:rPr lang="sv-fi" sz="1200" b="1" i="0" u="none" baseline="0" dirty="0">
              <a:solidFill>
                <a:schemeClr val="tx1"/>
              </a:solidFill>
            </a:rPr>
            <a:t>Mål för kunnande</a:t>
          </a:r>
        </a:p>
        <a:p>
          <a:pPr algn="ctr" rtl="0"/>
          <a:r>
            <a:rPr lang="sv-fi" sz="1200" b="0" i="0" u="none" baseline="0" dirty="0">
              <a:solidFill>
                <a:schemeClr val="tx1"/>
              </a:solidFill>
            </a:rPr>
            <a:t>Gemensamt kunnande                      i vår arbetsgemenskap</a:t>
          </a:r>
        </a:p>
      </dgm:t>
    </dgm:pt>
    <dgm:pt modelId="{B51240F7-F069-4B26-B9B1-AF4CAA1E3FE9}" type="parTrans" cxnId="{57B0C733-9A78-476A-9B65-58FAA639788F}">
      <dgm:prSet/>
      <dgm:spPr/>
      <dgm:t>
        <a:bodyPr/>
        <a:lstStyle/>
        <a:p>
          <a:endParaRPr lang="sv-fi"/>
        </a:p>
      </dgm:t>
    </dgm:pt>
    <dgm:pt modelId="{392BFC7D-4346-4BE1-A8D7-F401FF101C0B}" type="sibTrans" cxnId="{57B0C733-9A78-476A-9B65-58FAA639788F}">
      <dgm:prSet/>
      <dgm:spPr/>
      <dgm:t>
        <a:bodyPr/>
        <a:lstStyle/>
        <a:p>
          <a:endParaRPr lang="sv-fi"/>
        </a:p>
      </dgm:t>
    </dgm:pt>
    <dgm:pt modelId="{6FA75242-ACB7-4A1D-A2DE-BB8BAC936A88}">
      <dgm:prSet phldrT="[Teksti]" custT="1"/>
      <dgm:spPr>
        <a:solidFill>
          <a:schemeClr val="accent2"/>
        </a:solidFill>
      </dgm:spPr>
      <dgm:t>
        <a:bodyPr/>
        <a:lstStyle/>
        <a:p>
          <a:endParaRPr lang="sv-fi" sz="2600" dirty="0">
            <a:solidFill>
              <a:schemeClr val="tx1"/>
            </a:solidFill>
          </a:endParaRPr>
        </a:p>
        <a:p>
          <a:pPr algn="ctr" rtl="0"/>
          <a:r>
            <a:rPr lang="sv-fi" sz="1200" b="1" i="0" u="none" baseline="0">
              <a:solidFill>
                <a:schemeClr val="tx1"/>
              </a:solidFill>
            </a:rPr>
            <a:t>Kriteriernas delområden  1-5</a:t>
          </a:r>
          <a:br>
            <a:rPr lang="sv-fi" sz="1200">
              <a:solidFill>
                <a:schemeClr val="tx1"/>
              </a:solidFill>
            </a:rPr>
          </a:br>
          <a:r>
            <a:rPr lang="sv-fi" sz="1200" b="0" i="0" u="none" baseline="0">
              <a:solidFill>
                <a:schemeClr val="tx1"/>
              </a:solidFill>
            </a:rPr>
            <a:t>Nya betydelser och synvinklar </a:t>
          </a:r>
          <a:br>
            <a:rPr lang="sv-fi" sz="1200">
              <a:solidFill>
                <a:schemeClr val="tx1"/>
              </a:solidFill>
            </a:rPr>
          </a:br>
          <a:r>
            <a:rPr lang="sv-fi" sz="1200" b="0" i="0" u="none" baseline="0">
              <a:solidFill>
                <a:schemeClr val="tx1"/>
              </a:solidFill>
            </a:rPr>
            <a:t>vid personlig tillämpning</a:t>
          </a:r>
          <a:br>
            <a:rPr lang="sv-fi" sz="3000"/>
          </a:br>
          <a:endParaRPr lang="sv-fi" sz="3000" dirty="0"/>
        </a:p>
      </dgm:t>
    </dgm:pt>
    <dgm:pt modelId="{5AB5B341-A0BF-4C4A-BB85-BC14258FA797}" type="parTrans" cxnId="{0501D28B-99DF-4B80-8143-D799F5B5DECD}">
      <dgm:prSet/>
      <dgm:spPr/>
      <dgm:t>
        <a:bodyPr/>
        <a:lstStyle/>
        <a:p>
          <a:endParaRPr lang="sv-fi"/>
        </a:p>
      </dgm:t>
    </dgm:pt>
    <dgm:pt modelId="{C4870082-59BA-45FE-A7E6-36BE5C25C080}" type="sibTrans" cxnId="{0501D28B-99DF-4B80-8143-D799F5B5DECD}">
      <dgm:prSet/>
      <dgm:spPr/>
      <dgm:t>
        <a:bodyPr/>
        <a:lstStyle/>
        <a:p>
          <a:endParaRPr lang="sv-fi"/>
        </a:p>
      </dgm:t>
    </dgm:pt>
    <dgm:pt modelId="{D9321B6E-259D-42C8-96DD-9FC87C0B4DA3}" type="pres">
      <dgm:prSet presAssocID="{098E9D1F-16CF-4408-BE8D-E506C9C5B2A4}" presName="Name0" presStyleCnt="0">
        <dgm:presLayoutVars>
          <dgm:dir/>
          <dgm:animLvl val="lvl"/>
          <dgm:resizeHandles val="exact"/>
        </dgm:presLayoutVars>
      </dgm:prSet>
      <dgm:spPr/>
    </dgm:pt>
    <dgm:pt modelId="{5F181618-8221-4D4A-BA80-C0A1F0C5B454}" type="pres">
      <dgm:prSet presAssocID="{EDF89A87-A998-4BF4-8A08-3E8D17C8259B}" presName="Name8" presStyleCnt="0"/>
      <dgm:spPr/>
    </dgm:pt>
    <dgm:pt modelId="{0973369D-8308-438C-B73B-1C38CDF92606}" type="pres">
      <dgm:prSet presAssocID="{EDF89A87-A998-4BF4-8A08-3E8D17C8259B}" presName="level" presStyleLbl="node1" presStyleIdx="0" presStyleCnt="3">
        <dgm:presLayoutVars>
          <dgm:chMax val="1"/>
          <dgm:bulletEnabled val="1"/>
        </dgm:presLayoutVars>
      </dgm:prSet>
      <dgm:spPr/>
    </dgm:pt>
    <dgm:pt modelId="{C8BD9CA8-3F7B-49D3-9F80-E2CC6AC763F1}" type="pres">
      <dgm:prSet presAssocID="{EDF89A87-A998-4BF4-8A08-3E8D17C8259B}" presName="levelTx" presStyleLbl="revTx" presStyleIdx="0" presStyleCnt="0">
        <dgm:presLayoutVars>
          <dgm:chMax val="1"/>
          <dgm:bulletEnabled val="1"/>
        </dgm:presLayoutVars>
      </dgm:prSet>
      <dgm:spPr/>
    </dgm:pt>
    <dgm:pt modelId="{78D41AFF-9397-45AC-B71E-834F566E2ACA}" type="pres">
      <dgm:prSet presAssocID="{CE1AD0D1-B266-479B-9824-7831DE653CBB}" presName="Name8" presStyleCnt="0"/>
      <dgm:spPr/>
    </dgm:pt>
    <dgm:pt modelId="{5B3FFE26-1561-48F1-843B-9FE4BD404CFB}" type="pres">
      <dgm:prSet presAssocID="{CE1AD0D1-B266-479B-9824-7831DE653CBB}" presName="level" presStyleLbl="node1" presStyleIdx="1" presStyleCnt="3">
        <dgm:presLayoutVars>
          <dgm:chMax val="1"/>
          <dgm:bulletEnabled val="1"/>
        </dgm:presLayoutVars>
      </dgm:prSet>
      <dgm:spPr/>
    </dgm:pt>
    <dgm:pt modelId="{AADFD3B9-748C-4230-8218-890C6259D011}" type="pres">
      <dgm:prSet presAssocID="{CE1AD0D1-B266-479B-9824-7831DE653CBB}" presName="levelTx" presStyleLbl="revTx" presStyleIdx="0" presStyleCnt="0">
        <dgm:presLayoutVars>
          <dgm:chMax val="1"/>
          <dgm:bulletEnabled val="1"/>
        </dgm:presLayoutVars>
      </dgm:prSet>
      <dgm:spPr/>
    </dgm:pt>
    <dgm:pt modelId="{0ED7AB0A-430D-4451-A09D-F323DD5C3BC1}" type="pres">
      <dgm:prSet presAssocID="{6FA75242-ACB7-4A1D-A2DE-BB8BAC936A88}" presName="Name8" presStyleCnt="0"/>
      <dgm:spPr/>
    </dgm:pt>
    <dgm:pt modelId="{89928DF4-9030-4E5E-8A96-A44912E25C4B}" type="pres">
      <dgm:prSet presAssocID="{6FA75242-ACB7-4A1D-A2DE-BB8BAC936A88}" presName="level" presStyleLbl="node1" presStyleIdx="2" presStyleCnt="3">
        <dgm:presLayoutVars>
          <dgm:chMax val="1"/>
          <dgm:bulletEnabled val="1"/>
        </dgm:presLayoutVars>
      </dgm:prSet>
      <dgm:spPr/>
    </dgm:pt>
    <dgm:pt modelId="{96F5D21D-8056-4072-AC49-576C72E46DAC}" type="pres">
      <dgm:prSet presAssocID="{6FA75242-ACB7-4A1D-A2DE-BB8BAC936A88}" presName="levelTx" presStyleLbl="revTx" presStyleIdx="0" presStyleCnt="0">
        <dgm:presLayoutVars>
          <dgm:chMax val="1"/>
          <dgm:bulletEnabled val="1"/>
        </dgm:presLayoutVars>
      </dgm:prSet>
      <dgm:spPr/>
    </dgm:pt>
  </dgm:ptLst>
  <dgm:cxnLst>
    <dgm:cxn modelId="{15C17C1C-75D9-42DF-9676-BCCB8D068F9D}" type="presOf" srcId="{EDF89A87-A998-4BF4-8A08-3E8D17C8259B}" destId="{C8BD9CA8-3F7B-49D3-9F80-E2CC6AC763F1}" srcOrd="1" destOrd="0" presId="urn:microsoft.com/office/officeart/2005/8/layout/pyramid1"/>
    <dgm:cxn modelId="{57B0C733-9A78-476A-9B65-58FAA639788F}" srcId="{098E9D1F-16CF-4408-BE8D-E506C9C5B2A4}" destId="{CE1AD0D1-B266-479B-9824-7831DE653CBB}" srcOrd="1" destOrd="0" parTransId="{B51240F7-F069-4B26-B9B1-AF4CAA1E3FE9}" sibTransId="{392BFC7D-4346-4BE1-A8D7-F401FF101C0B}"/>
    <dgm:cxn modelId="{1BAE023F-4181-46EE-837B-3FDE7F0AC42F}" type="presOf" srcId="{6FA75242-ACB7-4A1D-A2DE-BB8BAC936A88}" destId="{89928DF4-9030-4E5E-8A96-A44912E25C4B}" srcOrd="0" destOrd="0" presId="urn:microsoft.com/office/officeart/2005/8/layout/pyramid1"/>
    <dgm:cxn modelId="{B3127C69-616D-4257-B516-FD0BAEB9DF64}" type="presOf" srcId="{CE1AD0D1-B266-479B-9824-7831DE653CBB}" destId="{5B3FFE26-1561-48F1-843B-9FE4BD404CFB}" srcOrd="0" destOrd="0" presId="urn:microsoft.com/office/officeart/2005/8/layout/pyramid1"/>
    <dgm:cxn modelId="{BCC85A50-AF06-4358-851A-94CC6BABD9AF}" type="presOf" srcId="{EDF89A87-A998-4BF4-8A08-3E8D17C8259B}" destId="{0973369D-8308-438C-B73B-1C38CDF92606}" srcOrd="0" destOrd="0" presId="urn:microsoft.com/office/officeart/2005/8/layout/pyramid1"/>
    <dgm:cxn modelId="{7A80B774-0731-43E4-82E1-40DDD1F75EB9}" type="presOf" srcId="{098E9D1F-16CF-4408-BE8D-E506C9C5B2A4}" destId="{D9321B6E-259D-42C8-96DD-9FC87C0B4DA3}" srcOrd="0" destOrd="0" presId="urn:microsoft.com/office/officeart/2005/8/layout/pyramid1"/>
    <dgm:cxn modelId="{8AD43981-958A-4D34-B90E-334011864668}" type="presOf" srcId="{CE1AD0D1-B266-479B-9824-7831DE653CBB}" destId="{AADFD3B9-748C-4230-8218-890C6259D011}" srcOrd="1" destOrd="0" presId="urn:microsoft.com/office/officeart/2005/8/layout/pyramid1"/>
    <dgm:cxn modelId="{0501D28B-99DF-4B80-8143-D799F5B5DECD}" srcId="{098E9D1F-16CF-4408-BE8D-E506C9C5B2A4}" destId="{6FA75242-ACB7-4A1D-A2DE-BB8BAC936A88}" srcOrd="2" destOrd="0" parTransId="{5AB5B341-A0BF-4C4A-BB85-BC14258FA797}" sibTransId="{C4870082-59BA-45FE-A7E6-36BE5C25C080}"/>
    <dgm:cxn modelId="{157DCF90-3E2D-45DD-85E5-4762B53B7BEB}" srcId="{098E9D1F-16CF-4408-BE8D-E506C9C5B2A4}" destId="{EDF89A87-A998-4BF4-8A08-3E8D17C8259B}" srcOrd="0" destOrd="0" parTransId="{D937B0B0-0252-42E9-A611-6F7E87EA0448}" sibTransId="{785F549E-1205-430C-A762-CFB7AAF4A844}"/>
    <dgm:cxn modelId="{1B87FCAF-1470-4F50-9DB7-25EAD8F310B7}" type="presOf" srcId="{6FA75242-ACB7-4A1D-A2DE-BB8BAC936A88}" destId="{96F5D21D-8056-4072-AC49-576C72E46DAC}" srcOrd="1" destOrd="0" presId="urn:microsoft.com/office/officeart/2005/8/layout/pyramid1"/>
    <dgm:cxn modelId="{FD998F94-CDEF-41EE-8B45-C8CCC23B74F1}" type="presParOf" srcId="{D9321B6E-259D-42C8-96DD-9FC87C0B4DA3}" destId="{5F181618-8221-4D4A-BA80-C0A1F0C5B454}" srcOrd="0" destOrd="0" presId="urn:microsoft.com/office/officeart/2005/8/layout/pyramid1"/>
    <dgm:cxn modelId="{0A89B2A8-4567-4905-B15C-FB38C7C0716F}" type="presParOf" srcId="{5F181618-8221-4D4A-BA80-C0A1F0C5B454}" destId="{0973369D-8308-438C-B73B-1C38CDF92606}" srcOrd="0" destOrd="0" presId="urn:microsoft.com/office/officeart/2005/8/layout/pyramid1"/>
    <dgm:cxn modelId="{1A01455A-9EB1-4B76-9973-1D9448C9C24F}" type="presParOf" srcId="{5F181618-8221-4D4A-BA80-C0A1F0C5B454}" destId="{C8BD9CA8-3F7B-49D3-9F80-E2CC6AC763F1}" srcOrd="1" destOrd="0" presId="urn:microsoft.com/office/officeart/2005/8/layout/pyramid1"/>
    <dgm:cxn modelId="{DAED57D4-123E-44AD-9EEE-A171DC9805CE}" type="presParOf" srcId="{D9321B6E-259D-42C8-96DD-9FC87C0B4DA3}" destId="{78D41AFF-9397-45AC-B71E-834F566E2ACA}" srcOrd="1" destOrd="0" presId="urn:microsoft.com/office/officeart/2005/8/layout/pyramid1"/>
    <dgm:cxn modelId="{7EDF6EB1-50BA-4503-839E-F301E499DAA3}" type="presParOf" srcId="{78D41AFF-9397-45AC-B71E-834F566E2ACA}" destId="{5B3FFE26-1561-48F1-843B-9FE4BD404CFB}" srcOrd="0" destOrd="0" presId="urn:microsoft.com/office/officeart/2005/8/layout/pyramid1"/>
    <dgm:cxn modelId="{A10F73C5-6CCD-4649-A823-772CB5681DBC}" type="presParOf" srcId="{78D41AFF-9397-45AC-B71E-834F566E2ACA}" destId="{AADFD3B9-748C-4230-8218-890C6259D011}" srcOrd="1" destOrd="0" presId="urn:microsoft.com/office/officeart/2005/8/layout/pyramid1"/>
    <dgm:cxn modelId="{CB3A06CA-DCB9-44EE-8DC2-D0FADA57035F}" type="presParOf" srcId="{D9321B6E-259D-42C8-96DD-9FC87C0B4DA3}" destId="{0ED7AB0A-430D-4451-A09D-F323DD5C3BC1}" srcOrd="2" destOrd="0" presId="urn:microsoft.com/office/officeart/2005/8/layout/pyramid1"/>
    <dgm:cxn modelId="{9032D863-6265-4EB0-AB5B-C80EEA7199C0}" type="presParOf" srcId="{0ED7AB0A-430D-4451-A09D-F323DD5C3BC1}" destId="{89928DF4-9030-4E5E-8A96-A44912E25C4B}" srcOrd="0" destOrd="0" presId="urn:microsoft.com/office/officeart/2005/8/layout/pyramid1"/>
    <dgm:cxn modelId="{E2689B61-BFA6-4772-969F-69AEE177CE12}" type="presParOf" srcId="{0ED7AB0A-430D-4451-A09D-F323DD5C3BC1}" destId="{96F5D21D-8056-4072-AC49-576C72E46DAC}" srcOrd="1" destOrd="0" presId="urn:microsoft.com/office/officeart/2005/8/layout/pyramid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3369D-8308-438C-B73B-1C38CDF92606}">
      <dsp:nvSpPr>
        <dsp:cNvPr id="0" name=""/>
        <dsp:cNvSpPr/>
      </dsp:nvSpPr>
      <dsp:spPr>
        <a:xfrm>
          <a:off x="1238885" y="0"/>
          <a:ext cx="1238884" cy="1168188"/>
        </a:xfrm>
        <a:prstGeom prst="trapezoid">
          <a:avLst>
            <a:gd name="adj" fmla="val 53026"/>
          </a:avLst>
        </a:prstGeom>
        <a:solidFill>
          <a:srgbClr val="FFD9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defTabSz="889000">
            <a:lnSpc>
              <a:spcPct val="90000"/>
            </a:lnSpc>
            <a:spcBef>
              <a:spcPct val="0"/>
            </a:spcBef>
            <a:spcAft>
              <a:spcPct val="35000"/>
            </a:spcAft>
            <a:buNone/>
          </a:pPr>
          <a:endParaRPr lang="sv-fi" sz="2000" kern="1200" dirty="0"/>
        </a:p>
        <a:p>
          <a:pPr marL="0" lvl="0" indent="0" algn="ctr" defTabSz="889000" rtl="0">
            <a:lnSpc>
              <a:spcPct val="90000"/>
            </a:lnSpc>
            <a:spcBef>
              <a:spcPct val="0"/>
            </a:spcBef>
            <a:spcAft>
              <a:spcPct val="35000"/>
            </a:spcAft>
            <a:buNone/>
          </a:pPr>
          <a:r>
            <a:rPr lang="sv-fi" sz="1200" b="1" i="0" u="none" kern="1200" baseline="0" dirty="0">
              <a:solidFill>
                <a:schemeClr val="tx1"/>
              </a:solidFill>
            </a:rPr>
            <a:t>Utvärderings-</a:t>
          </a:r>
          <a:br>
            <a:rPr lang="sv-fi" sz="1200" b="1" kern="1200" dirty="0">
              <a:solidFill>
                <a:schemeClr val="tx1"/>
              </a:solidFill>
            </a:rPr>
          </a:br>
          <a:r>
            <a:rPr lang="sv-fi" sz="1200" b="1" i="0" u="none" kern="1200" baseline="0" dirty="0">
              <a:solidFill>
                <a:schemeClr val="tx1"/>
              </a:solidFill>
            </a:rPr>
            <a:t>kriterier</a:t>
          </a:r>
          <a:br>
            <a:rPr lang="sv-fi" sz="1200" kern="1200" dirty="0">
              <a:solidFill>
                <a:schemeClr val="tx1"/>
              </a:solidFill>
            </a:rPr>
          </a:br>
          <a:r>
            <a:rPr lang="sv-fi" sz="1200" b="0" i="0" u="none" kern="1200" baseline="0" dirty="0">
              <a:solidFill>
                <a:schemeClr val="tx1"/>
              </a:solidFill>
            </a:rPr>
            <a:t>Mitt kunnande</a:t>
          </a:r>
        </a:p>
      </dsp:txBody>
      <dsp:txXfrm>
        <a:off x="1238885" y="0"/>
        <a:ext cx="1238884" cy="1168188"/>
      </dsp:txXfrm>
    </dsp:sp>
    <dsp:sp modelId="{5B3FFE26-1561-48F1-843B-9FE4BD404CFB}">
      <dsp:nvSpPr>
        <dsp:cNvPr id="0" name=""/>
        <dsp:cNvSpPr/>
      </dsp:nvSpPr>
      <dsp:spPr>
        <a:xfrm>
          <a:off x="619442" y="1168188"/>
          <a:ext cx="2477769" cy="1168188"/>
        </a:xfrm>
        <a:prstGeom prst="trapezoid">
          <a:avLst>
            <a:gd name="adj" fmla="val 53026"/>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0">
            <a:lnSpc>
              <a:spcPct val="90000"/>
            </a:lnSpc>
            <a:spcBef>
              <a:spcPct val="0"/>
            </a:spcBef>
            <a:spcAft>
              <a:spcPct val="35000"/>
            </a:spcAft>
            <a:buNone/>
          </a:pPr>
          <a:r>
            <a:rPr lang="sv-fi" sz="1200" b="1" i="0" u="none" kern="1200" baseline="0" dirty="0">
              <a:solidFill>
                <a:schemeClr val="tx1"/>
              </a:solidFill>
            </a:rPr>
            <a:t>Mål för kunnande</a:t>
          </a:r>
        </a:p>
        <a:p>
          <a:pPr marL="0" lvl="0" indent="0" algn="ctr" defTabSz="533400" rtl="0">
            <a:lnSpc>
              <a:spcPct val="90000"/>
            </a:lnSpc>
            <a:spcBef>
              <a:spcPct val="0"/>
            </a:spcBef>
            <a:spcAft>
              <a:spcPct val="35000"/>
            </a:spcAft>
            <a:buNone/>
          </a:pPr>
          <a:r>
            <a:rPr lang="sv-fi" sz="1200" b="0" i="0" u="none" kern="1200" baseline="0" dirty="0">
              <a:solidFill>
                <a:schemeClr val="tx1"/>
              </a:solidFill>
            </a:rPr>
            <a:t>Gemensamt kunnande                      i vår arbetsgemenskap</a:t>
          </a:r>
        </a:p>
      </dsp:txBody>
      <dsp:txXfrm>
        <a:off x="1053052" y="1168188"/>
        <a:ext cx="1610550" cy="1168188"/>
      </dsp:txXfrm>
    </dsp:sp>
    <dsp:sp modelId="{89928DF4-9030-4E5E-8A96-A44912E25C4B}">
      <dsp:nvSpPr>
        <dsp:cNvPr id="0" name=""/>
        <dsp:cNvSpPr/>
      </dsp:nvSpPr>
      <dsp:spPr>
        <a:xfrm>
          <a:off x="0" y="2336376"/>
          <a:ext cx="3716654" cy="1168188"/>
        </a:xfrm>
        <a:prstGeom prst="trapezoid">
          <a:avLst>
            <a:gd name="adj" fmla="val 53026"/>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defTabSz="1155700">
            <a:lnSpc>
              <a:spcPct val="90000"/>
            </a:lnSpc>
            <a:spcBef>
              <a:spcPct val="0"/>
            </a:spcBef>
            <a:spcAft>
              <a:spcPct val="35000"/>
            </a:spcAft>
            <a:buNone/>
          </a:pPr>
          <a:endParaRPr lang="sv-fi" sz="2600" kern="1200" dirty="0">
            <a:solidFill>
              <a:schemeClr val="tx1"/>
            </a:solidFill>
          </a:endParaRPr>
        </a:p>
        <a:p>
          <a:pPr marL="0" lvl="0" indent="0" algn="ctr" defTabSz="1155700" rtl="0">
            <a:lnSpc>
              <a:spcPct val="90000"/>
            </a:lnSpc>
            <a:spcBef>
              <a:spcPct val="0"/>
            </a:spcBef>
            <a:spcAft>
              <a:spcPct val="35000"/>
            </a:spcAft>
            <a:buNone/>
          </a:pPr>
          <a:r>
            <a:rPr lang="sv-fi" sz="1200" b="1" i="0" u="none" kern="1200" baseline="0">
              <a:solidFill>
                <a:schemeClr val="tx1"/>
              </a:solidFill>
            </a:rPr>
            <a:t>Kriteriernas delområden  1-5</a:t>
          </a:r>
          <a:br>
            <a:rPr lang="sv-fi" sz="1200" kern="1200">
              <a:solidFill>
                <a:schemeClr val="tx1"/>
              </a:solidFill>
            </a:rPr>
          </a:br>
          <a:r>
            <a:rPr lang="sv-fi" sz="1200" b="0" i="0" u="none" kern="1200" baseline="0">
              <a:solidFill>
                <a:schemeClr val="tx1"/>
              </a:solidFill>
            </a:rPr>
            <a:t>Nya betydelser och synvinklar </a:t>
          </a:r>
          <a:br>
            <a:rPr lang="sv-fi" sz="1200" kern="1200">
              <a:solidFill>
                <a:schemeClr val="tx1"/>
              </a:solidFill>
            </a:rPr>
          </a:br>
          <a:r>
            <a:rPr lang="sv-fi" sz="1200" b="0" i="0" u="none" kern="1200" baseline="0">
              <a:solidFill>
                <a:schemeClr val="tx1"/>
              </a:solidFill>
            </a:rPr>
            <a:t>vid personlig tillämpning</a:t>
          </a:r>
          <a:br>
            <a:rPr lang="sv-fi" sz="3000" kern="1200"/>
          </a:br>
          <a:endParaRPr lang="sv-fi" sz="3000" kern="1200" dirty="0"/>
        </a:p>
      </dsp:txBody>
      <dsp:txXfrm>
        <a:off x="650414" y="2336376"/>
        <a:ext cx="2415825" cy="11681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4fd3f3-ab30-43e0-abd4-d1a161b9ee28">
      <Terms xmlns="http://schemas.microsoft.com/office/infopath/2007/PartnerControls"/>
    </lcf76f155ced4ddcb4097134ff3c332f>
    <TaxCatchAll xmlns="f9c918ee-7a53-4a5f-9947-ce77247f64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B8BBF9D061D408295D820C43B1D76" ma:contentTypeVersion="15" ma:contentTypeDescription="Create a new document." ma:contentTypeScope="" ma:versionID="861ee2aa9d3d31e43575bd135739219f">
  <xsd:schema xmlns:xsd="http://www.w3.org/2001/XMLSchema" xmlns:xs="http://www.w3.org/2001/XMLSchema" xmlns:p="http://schemas.microsoft.com/office/2006/metadata/properties" xmlns:ns2="494fd3f3-ab30-43e0-abd4-d1a161b9ee28" xmlns:ns3="f9c918ee-7a53-4a5f-9947-ce77247f6407" targetNamespace="http://schemas.microsoft.com/office/2006/metadata/properties" ma:root="true" ma:fieldsID="c95eed9545df2d3cfc3c4576f346119f" ns2:_="" ns3:_="">
    <xsd:import namespace="494fd3f3-ab30-43e0-abd4-d1a161b9ee28"/>
    <xsd:import namespace="f9c918ee-7a53-4a5f-9947-ce77247f640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d3f3-ab30-43e0-abd4-d1a161b9e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7cb61c-dd39-43d3-bf86-c9bf051416c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918ee-7a53-4a5f-9947-ce77247f64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a459fa-763a-4802-a022-8fce1bad8996}" ma:internalName="TaxCatchAll" ma:showField="CatchAllData" ma:web="f9c918ee-7a53-4a5f-9947-ce77247f6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62B9-487B-4592-B6DF-7323C5F29E06}">
  <ds:schemaRefs>
    <ds:schemaRef ds:uri="http://schemas.microsoft.com/sharepoint/v3/contenttype/forms"/>
  </ds:schemaRefs>
</ds:datastoreItem>
</file>

<file path=customXml/itemProps2.xml><?xml version="1.0" encoding="utf-8"?>
<ds:datastoreItem xmlns:ds="http://schemas.openxmlformats.org/officeDocument/2006/customXml" ds:itemID="{4AA5E545-C35B-4F0F-AD30-AE608458C2F8}">
  <ds:schemaRefs>
    <ds:schemaRef ds:uri="http://schemas.microsoft.com/office/2006/metadata/properties"/>
    <ds:schemaRef ds:uri="http://schemas.microsoft.com/office/infopath/2007/PartnerControls"/>
    <ds:schemaRef ds:uri="494fd3f3-ab30-43e0-abd4-d1a161b9ee28"/>
    <ds:schemaRef ds:uri="f9c918ee-7a53-4a5f-9947-ce77247f6407"/>
  </ds:schemaRefs>
</ds:datastoreItem>
</file>

<file path=customXml/itemProps3.xml><?xml version="1.0" encoding="utf-8"?>
<ds:datastoreItem xmlns:ds="http://schemas.openxmlformats.org/officeDocument/2006/customXml" ds:itemID="{D9935D3C-F161-4BCB-91CB-618467FD0AAF}"/>
</file>

<file path=customXml/itemProps4.xml><?xml version="1.0" encoding="utf-8"?>
<ds:datastoreItem xmlns:ds="http://schemas.openxmlformats.org/officeDocument/2006/customXml" ds:itemID="{AAB9B91F-7667-4B1B-AA75-295EBD05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3655</Words>
  <Characters>23247</Characters>
  <Application>Microsoft Office Word</Application>
  <DocSecurity>0</DocSecurity>
  <Lines>505</Lines>
  <Paragraphs>289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2022-06-03T09:54:00Z</dcterms:created>
  <dcterms:modified xsi:type="dcterms:W3CDTF">2022-09-19T11:53:00Z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0x0101004D8B8BBF9D061D408295D820C43B1D76</vt:lpwstr>
  </property>
  <property fmtid="{D5CDD505-2E9C-101B-9397-08002B2CF9AE}" pid="3" name="MediaServiceImageTags">
    <vt:lpwstr/>
  </property>
</Properties>
</file>